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15A65E10"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w:t>
      </w:r>
      <w:r w:rsidR="009246A1">
        <w:rPr>
          <w:rFonts w:ascii="Arial" w:hAnsi="Arial" w:cs="Arial"/>
          <w:b/>
          <w:noProof/>
          <w:sz w:val="24"/>
          <w:szCs w:val="24"/>
          <w:lang w:eastAsia="en-US"/>
        </w:rPr>
        <w:t>8</w:t>
      </w:r>
      <w:r w:rsidR="00CA6D47">
        <w:rPr>
          <w:rFonts w:ascii="Arial" w:hAnsi="Arial" w:cs="Arial"/>
          <w:b/>
          <w:noProof/>
          <w:sz w:val="24"/>
          <w:szCs w:val="24"/>
          <w:lang w:eastAsia="en-US"/>
        </w:rPr>
        <w:t>bis</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985BA0">
        <w:rPr>
          <w:rFonts w:ascii="Arial" w:eastAsia="맑은 고딕" w:hAnsi="Arial" w:cs="Arial"/>
          <w:b/>
          <w:noProof/>
          <w:sz w:val="24"/>
          <w:szCs w:val="24"/>
          <w:lang w:eastAsia="ko-KR"/>
        </w:rPr>
        <w:t>4</w:t>
      </w:r>
      <w:r w:rsidR="003B500F">
        <w:rPr>
          <w:rFonts w:ascii="Arial" w:eastAsia="맑은 고딕" w:hAnsi="Arial" w:cs="Arial"/>
          <w:b/>
          <w:noProof/>
          <w:sz w:val="24"/>
          <w:szCs w:val="24"/>
          <w:lang w:eastAsia="ko-KR"/>
        </w:rPr>
        <w:t>0</w:t>
      </w:r>
      <w:r w:rsidR="00367B1F">
        <w:rPr>
          <w:rFonts w:ascii="Arial" w:eastAsia="맑은 고딕" w:hAnsi="Arial" w:cs="Arial"/>
          <w:b/>
          <w:noProof/>
          <w:sz w:val="24"/>
          <w:szCs w:val="24"/>
          <w:lang w:eastAsia="ko-KR"/>
        </w:rPr>
        <w:t>8563</w:t>
      </w:r>
    </w:p>
    <w:p w14:paraId="00471E17" w14:textId="07DFCE37" w:rsidR="00AF7772" w:rsidRDefault="00CA6D47"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Hefei</w:t>
      </w:r>
      <w:r w:rsidR="00FC2449">
        <w:rPr>
          <w:rFonts w:ascii="Arial" w:eastAsia="MS Mincho" w:hAnsi="Arial" w:cs="Arial"/>
          <w:b/>
          <w:bCs/>
          <w:sz w:val="24"/>
          <w:szCs w:val="24"/>
        </w:rPr>
        <w:t xml:space="preserve">, </w:t>
      </w:r>
      <w:r>
        <w:rPr>
          <w:rFonts w:ascii="Arial" w:eastAsia="MS Mincho" w:hAnsi="Arial" w:cs="Arial"/>
          <w:b/>
          <w:bCs/>
          <w:sz w:val="24"/>
          <w:szCs w:val="24"/>
        </w:rPr>
        <w:t>China</w:t>
      </w:r>
      <w:r w:rsidR="00FC2449">
        <w:rPr>
          <w:rFonts w:ascii="Arial" w:eastAsia="MS Mincho" w:hAnsi="Arial" w:cs="Arial"/>
          <w:b/>
          <w:bCs/>
          <w:sz w:val="24"/>
          <w:szCs w:val="24"/>
        </w:rPr>
        <w:t xml:space="preserve">, </w:t>
      </w:r>
      <w:r>
        <w:rPr>
          <w:rFonts w:ascii="Arial" w:eastAsia="MS Mincho" w:hAnsi="Arial" w:cs="Arial"/>
          <w:b/>
          <w:bCs/>
          <w:sz w:val="24"/>
          <w:szCs w:val="24"/>
        </w:rPr>
        <w:t>October</w:t>
      </w:r>
      <w:r w:rsidR="00D92C0C">
        <w:rPr>
          <w:rFonts w:ascii="Arial" w:eastAsia="MS Mincho" w:hAnsi="Arial" w:cs="Arial"/>
          <w:b/>
          <w:bCs/>
          <w:sz w:val="24"/>
          <w:szCs w:val="24"/>
        </w:rPr>
        <w:t xml:space="preserve"> </w:t>
      </w:r>
      <w:r w:rsidR="00FC2449">
        <w:rPr>
          <w:rFonts w:ascii="Arial" w:eastAsia="MS Mincho" w:hAnsi="Arial" w:cs="Arial"/>
          <w:b/>
          <w:bCs/>
          <w:sz w:val="24"/>
          <w:szCs w:val="24"/>
        </w:rPr>
        <w:t>1</w:t>
      </w:r>
      <w:r>
        <w:rPr>
          <w:rFonts w:ascii="Arial" w:eastAsia="MS Mincho" w:hAnsi="Arial" w:cs="Arial"/>
          <w:b/>
          <w:bCs/>
          <w:sz w:val="24"/>
          <w:szCs w:val="24"/>
        </w:rPr>
        <w:t>4</w:t>
      </w:r>
      <w:r w:rsidR="00FC2449">
        <w:rPr>
          <w:rFonts w:ascii="Arial" w:eastAsia="MS Mincho" w:hAnsi="Arial" w:cs="Arial"/>
          <w:b/>
          <w:bCs/>
          <w:sz w:val="24"/>
          <w:szCs w:val="24"/>
          <w:vertAlign w:val="superscript"/>
        </w:rPr>
        <w:t>th</w:t>
      </w:r>
      <w:r w:rsidR="00D92C0C">
        <w:rPr>
          <w:rFonts w:ascii="Arial" w:eastAsia="MS Mincho" w:hAnsi="Arial" w:cs="Arial"/>
          <w:b/>
          <w:bCs/>
          <w:sz w:val="24"/>
          <w:szCs w:val="24"/>
        </w:rPr>
        <w:t xml:space="preserve"> </w:t>
      </w:r>
      <w:r w:rsidR="00E365AB">
        <w:rPr>
          <w:rFonts w:ascii="Arial" w:hAnsi="Arial" w:cs="Arial"/>
          <w:b/>
          <w:sz w:val="24"/>
          <w:szCs w:val="24"/>
          <w:lang w:eastAsia="ko-KR"/>
        </w:rPr>
        <w:t xml:space="preserve">– </w:t>
      </w:r>
      <w:r>
        <w:rPr>
          <w:rFonts w:ascii="Arial" w:hAnsi="Arial" w:cs="Arial"/>
          <w:b/>
          <w:sz w:val="24"/>
          <w:szCs w:val="24"/>
          <w:lang w:eastAsia="ko-KR"/>
        </w:rPr>
        <w:t>18</w:t>
      </w:r>
      <w:r>
        <w:rPr>
          <w:rFonts w:ascii="Arial" w:hAnsi="Arial" w:cs="Arial"/>
          <w:b/>
          <w:sz w:val="24"/>
          <w:szCs w:val="24"/>
          <w:vertAlign w:val="superscript"/>
          <w:lang w:eastAsia="ko-KR"/>
        </w:rPr>
        <w:t>th</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sidR="009246A1">
        <w:rPr>
          <w:rFonts w:ascii="Arial" w:hAnsi="Arial" w:cs="Arial"/>
          <w:b/>
          <w:sz w:val="24"/>
          <w:szCs w:val="24"/>
          <w:lang w:eastAsia="ko-KR"/>
        </w:rPr>
        <w:t>4</w:t>
      </w:r>
    </w:p>
    <w:p w14:paraId="4C4D66F6" w14:textId="77777777" w:rsidR="00B41541" w:rsidRPr="00FC2449"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7A68334B"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w:t>
      </w:r>
      <w:r w:rsidR="00351EDE">
        <w:rPr>
          <w:rFonts w:cs="Arial" w:hint="eastAsia"/>
          <w:b/>
          <w:sz w:val="24"/>
          <w:szCs w:val="24"/>
          <w:lang w:eastAsia="ko-KR"/>
        </w:rPr>
        <w:t>R</w:t>
      </w:r>
      <w:r w:rsidR="00351EDE">
        <w:rPr>
          <w:rFonts w:cs="Arial"/>
          <w:b/>
          <w:sz w:val="24"/>
          <w:szCs w:val="24"/>
          <w:lang w:eastAsia="ko-KR"/>
        </w:rPr>
        <w:t>el-19 CSI</w:t>
      </w:r>
      <w:r w:rsidR="000B0675">
        <w:rPr>
          <w:rFonts w:cs="Arial"/>
          <w:b/>
          <w:sz w:val="24"/>
          <w:szCs w:val="24"/>
          <w:lang w:eastAsia="ko-KR"/>
        </w:rPr>
        <w:t xml:space="preserve"> enhancement</w:t>
      </w:r>
      <w:r w:rsidR="00351EDE">
        <w:rPr>
          <w:rFonts w:cs="Arial"/>
          <w:b/>
          <w:sz w:val="24"/>
          <w:szCs w:val="24"/>
          <w:lang w:eastAsia="ko-KR"/>
        </w:rPr>
        <w:t>s</w:t>
      </w:r>
    </w:p>
    <w:p w14:paraId="3EA48139" w14:textId="3DEC6734"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w:t>
      </w:r>
      <w:r w:rsidR="009246A1">
        <w:rPr>
          <w:rFonts w:cs="Arial"/>
          <w:b/>
          <w:sz w:val="24"/>
          <w:szCs w:val="24"/>
          <w:lang w:eastAsia="ko-KR"/>
        </w:rPr>
        <w:t>2</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2F859B8" w14:textId="0AEB6800" w:rsidR="001362E0" w:rsidRDefault="0047399F" w:rsidP="001362E0">
      <w:pPr>
        <w:spacing w:after="120"/>
        <w:rPr>
          <w:color w:val="000000"/>
          <w:szCs w:val="22"/>
          <w:lang w:eastAsia="zh-CN"/>
        </w:rPr>
      </w:pPr>
      <w:r>
        <w:rPr>
          <w:rFonts w:hint="eastAsia"/>
          <w:color w:val="000000"/>
          <w:szCs w:val="22"/>
          <w:lang w:eastAsia="ko-KR"/>
        </w:rPr>
        <w:t>I</w:t>
      </w:r>
      <w:r>
        <w:rPr>
          <w:color w:val="000000"/>
          <w:szCs w:val="22"/>
          <w:lang w:eastAsia="ko-KR"/>
        </w:rPr>
        <w:t>n RAN#102</w:t>
      </w:r>
      <w:r w:rsidR="002D74FA">
        <w:rPr>
          <w:color w:val="000000"/>
          <w:szCs w:val="22"/>
          <w:lang w:eastAsia="ko-KR"/>
        </w:rPr>
        <w:t xml:space="preserve"> meeting</w:t>
      </w:r>
      <w:r>
        <w:rPr>
          <w:color w:val="000000"/>
          <w:szCs w:val="22"/>
          <w:lang w:eastAsia="ko-KR"/>
        </w:rPr>
        <w:t xml:space="preserve">, a new WID </w:t>
      </w:r>
      <w:r w:rsidR="002D74FA">
        <w:rPr>
          <w:color w:val="000000"/>
          <w:szCs w:val="22"/>
          <w:lang w:eastAsia="ko-KR"/>
        </w:rPr>
        <w:t>for</w:t>
      </w:r>
      <w:r w:rsidR="00710C2A">
        <w:rPr>
          <w:color w:val="000000"/>
          <w:szCs w:val="22"/>
          <w:lang w:eastAsia="ko-KR"/>
        </w:rPr>
        <w:t xml:space="preserve"> </w:t>
      </w:r>
      <w:r>
        <w:rPr>
          <w:color w:val="000000"/>
          <w:szCs w:val="22"/>
          <w:lang w:eastAsia="ko-KR"/>
        </w:rPr>
        <w:t xml:space="preserve">‘NR MIMO Phase 5’ was approved </w:t>
      </w:r>
      <w:r>
        <w:rPr>
          <w:color w:val="000000"/>
          <w:szCs w:val="22"/>
          <w:lang w:eastAsia="ko-KR"/>
        </w:rPr>
        <w:fldChar w:fldCharType="begin"/>
      </w:r>
      <w:r>
        <w:rPr>
          <w:color w:val="000000"/>
          <w:szCs w:val="22"/>
          <w:lang w:eastAsia="ko-KR"/>
        </w:rPr>
        <w:instrText xml:space="preserve"> REF _Ref54182758 \n \h </w:instrText>
      </w:r>
      <w:r>
        <w:rPr>
          <w:color w:val="000000"/>
          <w:szCs w:val="22"/>
          <w:lang w:eastAsia="ko-KR"/>
        </w:rPr>
      </w:r>
      <w:r>
        <w:rPr>
          <w:color w:val="000000"/>
          <w:szCs w:val="22"/>
          <w:lang w:eastAsia="ko-KR"/>
        </w:rPr>
        <w:fldChar w:fldCharType="separate"/>
      </w:r>
      <w:r>
        <w:rPr>
          <w:color w:val="000000"/>
          <w:szCs w:val="22"/>
          <w:lang w:eastAsia="ko-KR"/>
        </w:rPr>
        <w:t>[1]</w:t>
      </w:r>
      <w:r>
        <w:rPr>
          <w:color w:val="000000"/>
          <w:szCs w:val="22"/>
          <w:lang w:eastAsia="ko-KR"/>
        </w:rPr>
        <w:fldChar w:fldCharType="end"/>
      </w:r>
      <w:r w:rsidR="002A5FDF">
        <w:rPr>
          <w:color w:val="000000"/>
          <w:szCs w:val="22"/>
          <w:lang w:eastAsia="ko-KR"/>
        </w:rPr>
        <w:t xml:space="preserve">, </w:t>
      </w:r>
      <w:r w:rsidR="002A5FDF">
        <w:rPr>
          <w:rFonts w:hint="eastAsia"/>
          <w:color w:val="000000"/>
          <w:szCs w:val="22"/>
          <w:lang w:eastAsia="ko-KR"/>
        </w:rPr>
        <w:t>a</w:t>
      </w:r>
      <w:r w:rsidR="002A5FDF">
        <w:rPr>
          <w:color w:val="000000"/>
          <w:szCs w:val="22"/>
          <w:lang w:eastAsia="ko-KR"/>
        </w:rPr>
        <w:t xml:space="preserve">nd the revised WID </w:t>
      </w:r>
      <w:r w:rsidR="004E45DB">
        <w:rPr>
          <w:color w:val="000000"/>
          <w:szCs w:val="22"/>
          <w:lang w:eastAsia="ko-KR"/>
        </w:rPr>
        <w:t xml:space="preserve">with </w:t>
      </w:r>
      <w:r w:rsidR="002D74FA">
        <w:rPr>
          <w:color w:val="000000"/>
          <w:szCs w:val="22"/>
          <w:lang w:eastAsia="ko-KR"/>
        </w:rPr>
        <w:t xml:space="preserve">an </w:t>
      </w:r>
      <w:r w:rsidR="004E45DB">
        <w:rPr>
          <w:color w:val="000000"/>
          <w:szCs w:val="22"/>
          <w:lang w:eastAsia="ko-KR"/>
        </w:rPr>
        <w:t xml:space="preserve">expanded scope </w:t>
      </w:r>
      <w:r w:rsidR="002D74FA">
        <w:rPr>
          <w:color w:val="000000"/>
          <w:szCs w:val="22"/>
          <w:lang w:eastAsia="ko-KR"/>
        </w:rPr>
        <w:t>was</w:t>
      </w:r>
      <w:r w:rsidR="004E45DB">
        <w:rPr>
          <w:color w:val="000000"/>
          <w:szCs w:val="22"/>
          <w:lang w:eastAsia="ko-KR"/>
        </w:rPr>
        <w:t xml:space="preserve"> endorsed </w:t>
      </w:r>
      <w:r w:rsidR="002A5FDF">
        <w:rPr>
          <w:color w:val="000000"/>
          <w:szCs w:val="22"/>
          <w:lang w:eastAsia="ko-KR"/>
        </w:rPr>
        <w:t>in RAN#105</w:t>
      </w:r>
      <w:r w:rsidR="002D74FA">
        <w:rPr>
          <w:color w:val="000000"/>
          <w:szCs w:val="22"/>
          <w:lang w:eastAsia="ko-KR"/>
        </w:rPr>
        <w:t xml:space="preserve"> meeting</w:t>
      </w:r>
      <w:r w:rsidR="00631FBC">
        <w:rPr>
          <w:color w:val="000000"/>
          <w:szCs w:val="22"/>
          <w:lang w:eastAsia="ko-KR"/>
        </w:rPr>
        <w:t xml:space="preserve"> </w:t>
      </w:r>
      <w:r w:rsidR="00710C2A">
        <w:rPr>
          <w:color w:val="000000"/>
          <w:szCs w:val="22"/>
          <w:lang w:eastAsia="ko-KR"/>
        </w:rPr>
        <w:fldChar w:fldCharType="begin"/>
      </w:r>
      <w:r w:rsidR="00710C2A">
        <w:rPr>
          <w:color w:val="000000"/>
          <w:szCs w:val="22"/>
          <w:lang w:eastAsia="ko-KR"/>
        </w:rPr>
        <w:instrText xml:space="preserve"> REF _Ref178241633 \n \h </w:instrText>
      </w:r>
      <w:r w:rsidR="00710C2A">
        <w:rPr>
          <w:color w:val="000000"/>
          <w:szCs w:val="22"/>
          <w:lang w:eastAsia="ko-KR"/>
        </w:rPr>
      </w:r>
      <w:r w:rsidR="00710C2A">
        <w:rPr>
          <w:color w:val="000000"/>
          <w:szCs w:val="22"/>
          <w:lang w:eastAsia="ko-KR"/>
        </w:rPr>
        <w:fldChar w:fldCharType="separate"/>
      </w:r>
      <w:r w:rsidR="00710C2A">
        <w:rPr>
          <w:color w:val="000000"/>
          <w:szCs w:val="22"/>
          <w:lang w:eastAsia="ko-KR"/>
        </w:rPr>
        <w:t>[2]</w:t>
      </w:r>
      <w:r w:rsidR="00710C2A">
        <w:rPr>
          <w:color w:val="000000"/>
          <w:szCs w:val="22"/>
          <w:lang w:eastAsia="ko-KR"/>
        </w:rPr>
        <w:fldChar w:fldCharType="end"/>
      </w:r>
      <w:r w:rsidR="004E45DB">
        <w:rPr>
          <w:color w:val="000000"/>
          <w:szCs w:val="22"/>
          <w:lang w:eastAsia="ko-KR"/>
        </w:rPr>
        <w:t>.</w:t>
      </w:r>
      <w:r w:rsidR="00062053">
        <w:rPr>
          <w:color w:val="000000"/>
          <w:szCs w:val="22"/>
          <w:lang w:eastAsia="ko-KR"/>
        </w:rPr>
        <w:t xml:space="preserve"> </w:t>
      </w:r>
      <w:r w:rsidR="00CE1C04">
        <w:rPr>
          <w:color w:val="000000"/>
          <w:szCs w:val="22"/>
          <w:lang w:eastAsia="ko-KR"/>
        </w:rPr>
        <w:t xml:space="preserve">The RAN1 objectives </w:t>
      </w:r>
      <w:r w:rsidR="00EC2B51">
        <w:rPr>
          <w:color w:val="000000"/>
          <w:szCs w:val="22"/>
          <w:lang w:eastAsia="ko-KR"/>
        </w:rPr>
        <w:t xml:space="preserve">for the </w:t>
      </w:r>
      <w:r w:rsidR="00CE1C04">
        <w:rPr>
          <w:color w:val="000000"/>
          <w:szCs w:val="22"/>
          <w:lang w:eastAsia="zh-CN"/>
        </w:rPr>
        <w:t>Rel-19 CSI enhancements</w:t>
      </w:r>
      <w:r w:rsidR="00CE1C04">
        <w:rPr>
          <w:color w:val="000000"/>
          <w:szCs w:val="22"/>
          <w:lang w:eastAsia="ko-KR"/>
        </w:rPr>
        <w:t xml:space="preserve"> include </w:t>
      </w:r>
      <w:r w:rsidR="001362E0">
        <w:rPr>
          <w:color w:val="000000"/>
          <w:szCs w:val="22"/>
          <w:lang w:eastAsia="zh-CN"/>
        </w:rPr>
        <w:t>the following details.</w:t>
      </w:r>
      <w:r w:rsidR="006D5FB4">
        <w:rPr>
          <w:color w:val="000000"/>
          <w:szCs w:val="22"/>
          <w:lang w:eastAsia="zh-CN"/>
        </w:rPr>
        <w:t xml:space="preserve"> (</w:t>
      </w:r>
      <w:r w:rsidR="003752CC">
        <w:rPr>
          <w:color w:val="000000"/>
          <w:szCs w:val="22"/>
          <w:lang w:eastAsia="zh-CN"/>
        </w:rPr>
        <w:t xml:space="preserve">The </w:t>
      </w:r>
      <w:r w:rsidR="00EC2B51">
        <w:rPr>
          <w:color w:val="000000"/>
          <w:szCs w:val="22"/>
          <w:lang w:eastAsia="zh-CN"/>
        </w:rPr>
        <w:t>‘</w:t>
      </w:r>
      <w:r w:rsidR="006D5FB4" w:rsidRPr="005C3B11">
        <w:rPr>
          <w:color w:val="000000"/>
          <w:szCs w:val="22"/>
          <w:lang w:eastAsia="ko-KR"/>
        </w:rPr>
        <w:t>SRS port grouping for TDD low-complexity 6/8RX receiver</w:t>
      </w:r>
      <w:r w:rsidR="00EC2B51">
        <w:rPr>
          <w:color w:val="000000"/>
          <w:szCs w:val="22"/>
          <w:lang w:eastAsia="ko-KR"/>
        </w:rPr>
        <w:t xml:space="preserve">’ item </w:t>
      </w:r>
      <w:r w:rsidR="00C661D0">
        <w:rPr>
          <w:color w:val="000000"/>
          <w:szCs w:val="22"/>
          <w:lang w:eastAsia="ko-KR"/>
        </w:rPr>
        <w:t>has been</w:t>
      </w:r>
      <w:r w:rsidR="006D5FB4">
        <w:rPr>
          <w:color w:val="000000"/>
          <w:szCs w:val="22"/>
          <w:lang w:eastAsia="ko-KR"/>
        </w:rPr>
        <w:t xml:space="preserve"> newly added.)</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01"/>
      </w:tblGrid>
      <w:tr w:rsidR="00B434B7" w:rsidRPr="007903CF" w14:paraId="5F1497FA" w14:textId="77777777" w:rsidTr="0047399F">
        <w:trPr>
          <w:trHeight w:val="18"/>
        </w:trPr>
        <w:tc>
          <w:tcPr>
            <w:tcW w:w="9901" w:type="dxa"/>
            <w:shd w:val="clear" w:color="auto" w:fill="auto"/>
          </w:tcPr>
          <w:p w14:paraId="5BE671F0" w14:textId="77777777" w:rsidR="0047399F" w:rsidRPr="000D100E" w:rsidRDefault="0047399F" w:rsidP="00835A23">
            <w:pPr>
              <w:numPr>
                <w:ilvl w:val="0"/>
                <w:numId w:val="9"/>
              </w:numPr>
              <w:tabs>
                <w:tab w:val="left" w:pos="720"/>
              </w:tabs>
              <w:snapToGrid w:val="0"/>
              <w:spacing w:line="276" w:lineRule="auto"/>
              <w:ind w:left="470" w:right="113" w:hanging="357"/>
              <w:jc w:val="left"/>
              <w:rPr>
                <w:rFonts w:eastAsia="Times New Roman"/>
                <w:szCs w:val="24"/>
                <w:lang w:eastAsia="en-US"/>
              </w:rPr>
            </w:pPr>
            <w:r w:rsidRPr="000D100E">
              <w:rPr>
                <w:rFonts w:eastAsia="Times New Roman"/>
                <w:szCs w:val="24"/>
                <w:lang w:eastAsia="en-US"/>
              </w:rPr>
              <w:t>Specify CSI support for up to 128 CSI-RS ports, targeting FR1</w:t>
            </w:r>
          </w:p>
          <w:p w14:paraId="32ADF0D6" w14:textId="77777777" w:rsidR="0047399F" w:rsidRPr="000D100E" w:rsidRDefault="0047399F" w:rsidP="00835A23">
            <w:pPr>
              <w:numPr>
                <w:ilvl w:val="1"/>
                <w:numId w:val="9"/>
              </w:numPr>
              <w:snapToGrid w:val="0"/>
              <w:spacing w:line="276" w:lineRule="auto"/>
              <w:ind w:left="924" w:right="113" w:hanging="357"/>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55FD03C1" w14:textId="77777777" w:rsidR="0047399F" w:rsidRPr="000D100E" w:rsidRDefault="0047399F" w:rsidP="00835A23">
            <w:pPr>
              <w:numPr>
                <w:ilvl w:val="1"/>
                <w:numId w:val="9"/>
              </w:numPr>
              <w:snapToGrid w:val="0"/>
              <w:spacing w:line="276" w:lineRule="auto"/>
              <w:ind w:left="924" w:right="113" w:hanging="357"/>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685DDED" w14:textId="18DADFAF" w:rsidR="0047399F" w:rsidRDefault="0047399F" w:rsidP="00835A23">
            <w:pPr>
              <w:numPr>
                <w:ilvl w:val="1"/>
                <w:numId w:val="9"/>
              </w:numPr>
              <w:snapToGrid w:val="0"/>
              <w:spacing w:line="276" w:lineRule="auto"/>
              <w:ind w:left="924" w:right="113" w:hanging="357"/>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p w14:paraId="1FE5EA7F" w14:textId="5A0226D7" w:rsidR="002A5FDF" w:rsidRDefault="002A5FDF" w:rsidP="00835A23">
            <w:pPr>
              <w:numPr>
                <w:ilvl w:val="1"/>
                <w:numId w:val="9"/>
              </w:numPr>
              <w:snapToGrid w:val="0"/>
              <w:spacing w:line="276" w:lineRule="auto"/>
              <w:ind w:left="924" w:right="113" w:hanging="357"/>
              <w:rPr>
                <w:rFonts w:eastAsia="Times New Roman"/>
                <w:szCs w:val="24"/>
                <w:lang w:eastAsia="en-US"/>
              </w:rPr>
            </w:pPr>
            <w:r w:rsidRPr="002A5FDF">
              <w:rPr>
                <w:rFonts w:eastAsia="Times New Roman"/>
                <w:szCs w:val="24"/>
                <w:lang w:eastAsia="en-US"/>
              </w:rPr>
              <w:t>SRS port grouping and its association to the two codewords for the 6/8Rx low complexity receiver supporting more than 4 layers, with legacy codebook</w:t>
            </w:r>
          </w:p>
          <w:p w14:paraId="5261CC4C" w14:textId="3379FF5D" w:rsidR="002A5FDF" w:rsidRDefault="002A5FDF" w:rsidP="00835A23">
            <w:pPr>
              <w:pStyle w:val="afb"/>
              <w:numPr>
                <w:ilvl w:val="0"/>
                <w:numId w:val="21"/>
              </w:numPr>
              <w:snapToGrid w:val="0"/>
              <w:spacing w:line="276" w:lineRule="auto"/>
              <w:ind w:leftChars="0" w:left="1440" w:right="113"/>
              <w:rPr>
                <w:rFonts w:eastAsia="Times New Roman"/>
                <w:szCs w:val="24"/>
                <w:lang w:eastAsia="en-US"/>
              </w:rPr>
            </w:pPr>
            <w:r w:rsidRPr="002A5FDF">
              <w:rPr>
                <w:rFonts w:eastAsia="Times New Roman"/>
                <w:szCs w:val="24"/>
                <w:lang w:eastAsia="en-US"/>
              </w:rPr>
              <w:t>No enhancement on codeword-to-layer mapping, DL resource allocation, CSI feedback, and DCI format</w:t>
            </w:r>
          </w:p>
          <w:p w14:paraId="6A46662E" w14:textId="5AA76949" w:rsidR="002A5FDF" w:rsidRPr="002A5FDF" w:rsidRDefault="002A5FDF" w:rsidP="00835A23">
            <w:pPr>
              <w:pStyle w:val="afb"/>
              <w:numPr>
                <w:ilvl w:val="0"/>
                <w:numId w:val="21"/>
              </w:numPr>
              <w:snapToGrid w:val="0"/>
              <w:spacing w:line="276" w:lineRule="auto"/>
              <w:ind w:leftChars="0" w:left="1440" w:right="113"/>
              <w:rPr>
                <w:rFonts w:eastAsia="Times New Roman"/>
                <w:szCs w:val="24"/>
                <w:lang w:eastAsia="en-US"/>
              </w:rPr>
            </w:pPr>
            <w:r w:rsidRPr="002A5FDF">
              <w:rPr>
                <w:rFonts w:eastAsia="Times New Roman"/>
                <w:szCs w:val="24"/>
                <w:lang w:eastAsia="en-US"/>
              </w:rPr>
              <w:t>Note: Whether to support 6Rx with more than 4 layers is to be decided in RAN4 Rel-19 RF enhancements WI</w:t>
            </w:r>
          </w:p>
          <w:p w14:paraId="60AE8D07" w14:textId="77777777" w:rsidR="0047399F" w:rsidRPr="000D100E" w:rsidRDefault="0047399F" w:rsidP="00593E43">
            <w:pPr>
              <w:snapToGrid w:val="0"/>
              <w:spacing w:line="276" w:lineRule="auto"/>
              <w:ind w:right="113"/>
              <w:jc w:val="left"/>
              <w:rPr>
                <w:rFonts w:eastAsia="Times New Roman"/>
                <w:szCs w:val="24"/>
                <w:lang w:eastAsia="en-US"/>
              </w:rPr>
            </w:pPr>
          </w:p>
          <w:p w14:paraId="4C53359E" w14:textId="77777777" w:rsidR="0047399F" w:rsidRPr="000D100E" w:rsidRDefault="0047399F" w:rsidP="00835A23">
            <w:pPr>
              <w:numPr>
                <w:ilvl w:val="0"/>
                <w:numId w:val="9"/>
              </w:numPr>
              <w:snapToGrid w:val="0"/>
              <w:spacing w:line="276" w:lineRule="auto"/>
              <w:ind w:left="470" w:right="113" w:hanging="357"/>
              <w:rPr>
                <w:rFonts w:eastAsia="Times New Roman"/>
                <w:szCs w:val="24"/>
                <w:lang w:eastAsia="en-US"/>
              </w:rPr>
            </w:pPr>
            <w:bookmarkStart w:id="2" w:name="_Hlk146697700"/>
            <w:r w:rsidRPr="000D100E">
              <w:rPr>
                <w:rFonts w:eastAsia="Times New Roman"/>
                <w:szCs w:val="24"/>
                <w:lang w:eastAsia="en-US"/>
              </w:rPr>
              <w:t xml:space="preserve">Specify UE reporting enhancement for CJT deployments under non-ideal synchronization and backhaul, targeting FR1, both FDD and TDD </w:t>
            </w:r>
          </w:p>
          <w:p w14:paraId="5BF848FA" w14:textId="4EB7AA46" w:rsidR="00B434B7" w:rsidRPr="0047399F" w:rsidRDefault="0047399F" w:rsidP="00835A23">
            <w:pPr>
              <w:numPr>
                <w:ilvl w:val="0"/>
                <w:numId w:val="10"/>
              </w:numPr>
              <w:snapToGrid w:val="0"/>
              <w:spacing w:line="276" w:lineRule="auto"/>
              <w:ind w:left="924" w:right="113" w:hanging="357"/>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bookmarkEnd w:id="2"/>
          </w:p>
        </w:tc>
      </w:tr>
    </w:tbl>
    <w:p w14:paraId="589CB158" w14:textId="7EB897F1" w:rsidR="003C6257" w:rsidRDefault="00E96F1D" w:rsidP="003C6257">
      <w:pPr>
        <w:spacing w:before="240"/>
      </w:pPr>
      <w:r>
        <w:rPr>
          <w:bCs/>
        </w:rPr>
        <w:t xml:space="preserve">There are two main topics </w:t>
      </w:r>
      <w:r w:rsidR="00993A30">
        <w:rPr>
          <w:bCs/>
        </w:rPr>
        <w:t>specifying</w:t>
      </w:r>
      <w:r>
        <w:rPr>
          <w:bCs/>
        </w:rPr>
        <w:t xml:space="preserve"> the CSI enhancements for Rel-19. One is CSI support for up to 128 CSI-RS ports, and the other is UE reporting enhancement for CJT under non-ideal synchronization and backhaul.</w:t>
      </w:r>
      <w:r w:rsidR="00812DBB">
        <w:rPr>
          <w:bCs/>
        </w:rPr>
        <w:t xml:space="preserve"> </w:t>
      </w:r>
      <w:r w:rsidR="002E77F7" w:rsidRPr="002E77F7">
        <w:rPr>
          <w:bCs/>
          <w:lang w:eastAsia="ko-KR"/>
        </w:rPr>
        <w:t>Over the</w:t>
      </w:r>
      <w:r w:rsidR="00602167">
        <w:rPr>
          <w:bCs/>
          <w:lang w:eastAsia="ko-KR"/>
        </w:rPr>
        <w:t xml:space="preserve"> last</w:t>
      </w:r>
      <w:r w:rsidR="002E77F7" w:rsidRPr="002E77F7">
        <w:rPr>
          <w:bCs/>
          <w:lang w:eastAsia="ko-KR"/>
        </w:rPr>
        <w:t xml:space="preserve"> </w:t>
      </w:r>
      <w:r w:rsidR="00602167">
        <w:rPr>
          <w:bCs/>
          <w:lang w:eastAsia="ko-KR"/>
        </w:rPr>
        <w:t>few</w:t>
      </w:r>
      <w:r w:rsidR="002E77F7" w:rsidRPr="002E77F7">
        <w:rPr>
          <w:bCs/>
          <w:lang w:eastAsia="ko-KR"/>
        </w:rPr>
        <w:t xml:space="preserve"> meetings</w:t>
      </w:r>
      <w:r w:rsidR="002E77F7">
        <w:rPr>
          <w:bCs/>
          <w:lang w:eastAsia="ko-KR"/>
        </w:rPr>
        <w:t xml:space="preserve"> since RAN1#11</w:t>
      </w:r>
      <w:r w:rsidR="00602167">
        <w:rPr>
          <w:bCs/>
          <w:lang w:eastAsia="ko-KR"/>
        </w:rPr>
        <w:t>6</w:t>
      </w:r>
      <w:r w:rsidR="002E77F7" w:rsidRPr="002E77F7">
        <w:rPr>
          <w:bCs/>
          <w:lang w:eastAsia="ko-KR"/>
        </w:rPr>
        <w:t xml:space="preserve">, the framework and </w:t>
      </w:r>
      <w:r w:rsidR="00602167">
        <w:rPr>
          <w:bCs/>
          <w:lang w:eastAsia="ko-KR"/>
        </w:rPr>
        <w:t xml:space="preserve">many </w:t>
      </w:r>
      <w:r w:rsidR="002E77F7" w:rsidRPr="002E77F7">
        <w:rPr>
          <w:bCs/>
          <w:lang w:eastAsia="ko-KR"/>
        </w:rPr>
        <w:t>details</w:t>
      </w:r>
      <w:r w:rsidR="00D92F07">
        <w:rPr>
          <w:bCs/>
          <w:lang w:eastAsia="ko-KR"/>
        </w:rPr>
        <w:t xml:space="preserve"> </w:t>
      </w:r>
      <w:r w:rsidR="00D92F07">
        <w:rPr>
          <w:rFonts w:hint="eastAsia"/>
          <w:bCs/>
          <w:lang w:eastAsia="ko-KR"/>
        </w:rPr>
        <w:t>s</w:t>
      </w:r>
      <w:r w:rsidR="00D92F07">
        <w:rPr>
          <w:bCs/>
          <w:lang w:eastAsia="ko-KR"/>
        </w:rPr>
        <w:t xml:space="preserve">pecifying </w:t>
      </w:r>
      <w:r w:rsidR="002E77F7" w:rsidRPr="002E77F7">
        <w:rPr>
          <w:bCs/>
          <w:lang w:eastAsia="ko-KR"/>
        </w:rPr>
        <w:t>Rel-19 CSI</w:t>
      </w:r>
      <w:r w:rsidR="002E77F7">
        <w:rPr>
          <w:bCs/>
          <w:lang w:eastAsia="ko-KR"/>
        </w:rPr>
        <w:t xml:space="preserve"> </w:t>
      </w:r>
      <w:r w:rsidR="002E77F7" w:rsidRPr="002E77F7">
        <w:rPr>
          <w:bCs/>
          <w:lang w:eastAsia="ko-KR"/>
        </w:rPr>
        <w:t>enhancements have been determined.</w:t>
      </w:r>
      <w:r w:rsidR="002A40CF">
        <w:rPr>
          <w:bCs/>
          <w:lang w:eastAsia="ko-KR"/>
        </w:rPr>
        <w:t xml:space="preserve"> </w:t>
      </w:r>
      <w:r w:rsidR="002A40CF">
        <w:rPr>
          <w:lang w:eastAsia="ko-KR"/>
        </w:rPr>
        <w:t xml:space="preserve">Among the objectives, we discuss UE reporting enhancement for CJT calibration, </w:t>
      </w:r>
      <w:r w:rsidR="009D557A">
        <w:rPr>
          <w:lang w:eastAsia="ko-KR"/>
        </w:rPr>
        <w:t>because</w:t>
      </w:r>
      <w:r w:rsidR="002A40CF">
        <w:rPr>
          <w:lang w:eastAsia="ko-KR"/>
        </w:rPr>
        <w:t xml:space="preserve"> we </w:t>
      </w:r>
      <w:r w:rsidR="002A40CF">
        <w:rPr>
          <w:lang w:eastAsia="ko-KR"/>
        </w:rPr>
        <w:lastRenderedPageBreak/>
        <w:t>are particularly interested in implement</w:t>
      </w:r>
      <w:r w:rsidR="006C0B34">
        <w:rPr>
          <w:lang w:eastAsia="ko-KR"/>
        </w:rPr>
        <w:t>ing</w:t>
      </w:r>
      <w:r w:rsidR="002A40CF">
        <w:rPr>
          <w:lang w:eastAsia="ko-KR"/>
        </w:rPr>
        <w:t xml:space="preserve"> CJT in a real-world environment.</w:t>
      </w:r>
      <w:r w:rsidR="006C0B34">
        <w:rPr>
          <w:rFonts w:hint="eastAsia"/>
          <w:lang w:eastAsia="ko-KR"/>
        </w:rPr>
        <w:t xml:space="preserve"> </w:t>
      </w:r>
      <w:r w:rsidR="003C6257">
        <w:rPr>
          <w:bCs/>
          <w:lang w:eastAsia="ko-KR"/>
        </w:rPr>
        <w:t>In this contribution</w:t>
      </w:r>
      <w:r w:rsidR="003C6257">
        <w:t xml:space="preserve">, we present our views on several ongoing issues </w:t>
      </w:r>
      <w:r w:rsidR="003C6257">
        <w:rPr>
          <w:bCs/>
          <w:lang w:eastAsia="ko-KR"/>
        </w:rPr>
        <w:t>that need to be addressed for further progress.</w:t>
      </w:r>
    </w:p>
    <w:p w14:paraId="5056B8E9" w14:textId="548483D4" w:rsidR="001D790C" w:rsidRDefault="001D790C" w:rsidP="001D790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r w:rsidR="00F10CA1">
        <w:rPr>
          <w:rFonts w:cs="Arial"/>
          <w:sz w:val="36"/>
          <w:lang w:eastAsia="ko-KR"/>
        </w:rPr>
        <w:t xml:space="preserve"> </w:t>
      </w:r>
      <w:r w:rsidR="00F10CA1">
        <w:rPr>
          <w:rFonts w:cs="Arial" w:hint="eastAsia"/>
          <w:sz w:val="36"/>
          <w:lang w:eastAsia="ko-KR"/>
        </w:rPr>
        <w:t>o</w:t>
      </w:r>
      <w:r w:rsidR="00F10CA1">
        <w:rPr>
          <w:rFonts w:cs="Arial"/>
          <w:sz w:val="36"/>
          <w:lang w:eastAsia="ko-KR"/>
        </w:rPr>
        <w:t>n UE reporting enhancement for non-ideal CJT</w:t>
      </w:r>
    </w:p>
    <w:p w14:paraId="628061F4" w14:textId="13C82461" w:rsidR="00F53B24" w:rsidRDefault="004F46F1" w:rsidP="006A21BA">
      <w:pPr>
        <w:spacing w:before="120"/>
      </w:pPr>
      <w:r>
        <w:rPr>
          <w:rFonts w:hint="eastAsia"/>
          <w:szCs w:val="22"/>
          <w:lang w:eastAsia="ko-KR"/>
        </w:rPr>
        <w:t>I</w:t>
      </w:r>
      <w:r>
        <w:rPr>
          <w:szCs w:val="22"/>
          <w:lang w:eastAsia="ko-KR"/>
        </w:rPr>
        <w:t>n Rel-18, CSI acquisition has been enhanced to accommodate CJT assuming ideal synchronization and backhaul as</w:t>
      </w:r>
      <w:r w:rsidR="006F696B">
        <w:rPr>
          <w:szCs w:val="22"/>
          <w:lang w:eastAsia="ko-KR"/>
        </w:rPr>
        <w:t xml:space="preserve"> the</w:t>
      </w:r>
      <w:r>
        <w:rPr>
          <w:szCs w:val="22"/>
          <w:lang w:eastAsia="ko-KR"/>
        </w:rPr>
        <w:t xml:space="preserve"> CJT </w:t>
      </w:r>
      <w:r w:rsidR="00105B4D">
        <w:rPr>
          <w:szCs w:val="22"/>
          <w:lang w:eastAsia="ko-KR"/>
        </w:rPr>
        <w:t xml:space="preserve">has </w:t>
      </w:r>
      <w:r w:rsidR="000B58F4">
        <w:rPr>
          <w:szCs w:val="22"/>
          <w:lang w:eastAsia="ko-KR"/>
        </w:rPr>
        <w:t xml:space="preserve">the </w:t>
      </w:r>
      <w:r w:rsidR="00105B4D">
        <w:rPr>
          <w:szCs w:val="22"/>
          <w:lang w:eastAsia="ko-KR"/>
        </w:rPr>
        <w:t xml:space="preserve">potential to </w:t>
      </w:r>
      <w:r>
        <w:rPr>
          <w:szCs w:val="22"/>
          <w:lang w:eastAsia="ko-KR"/>
        </w:rPr>
        <w:t>improve coverage and downlink spectral efficiency</w:t>
      </w:r>
      <w:r w:rsidR="00105B4D">
        <w:rPr>
          <w:szCs w:val="22"/>
          <w:lang w:eastAsia="ko-KR"/>
        </w:rPr>
        <w:t xml:space="preserve"> in commercial deployments.</w:t>
      </w:r>
      <w:r w:rsidR="00D900C9">
        <w:rPr>
          <w:szCs w:val="22"/>
          <w:lang w:eastAsia="ko-KR"/>
        </w:rPr>
        <w:t xml:space="preserve"> </w:t>
      </w:r>
      <w:r w:rsidR="00D900C9">
        <w:t xml:space="preserve">However, for scenarios like inter-site CJT or base stations with distributed RRHs, additional calibration for delay and phase/frequency is needed. For TDD, </w:t>
      </w:r>
      <w:r w:rsidR="00D900C9" w:rsidRPr="002D0427">
        <w:rPr>
          <w:rFonts w:eastAsia="MS Mincho"/>
          <w:szCs w:val="22"/>
        </w:rPr>
        <w:t>additional inter-TRP DL/UL calibration across TRPs is also beneficial to ensure proper DL/UL reciprocity holds.</w:t>
      </w:r>
      <w:r w:rsidR="00D900C9">
        <w:rPr>
          <w:szCs w:val="22"/>
          <w:lang w:eastAsia="ko-KR"/>
        </w:rPr>
        <w:t xml:space="preserve"> </w:t>
      </w:r>
      <w:r w:rsidR="00F53B24">
        <w:rPr>
          <w:szCs w:val="22"/>
          <w:lang w:eastAsia="ko-KR"/>
        </w:rPr>
        <w:t>As stated in WID, s</w:t>
      </w:r>
      <w:r w:rsidR="00D900C9">
        <w:rPr>
          <w:szCs w:val="22"/>
          <w:lang w:eastAsia="ko-KR"/>
        </w:rPr>
        <w:t xml:space="preserve">ince the UE has better knowledge on DL channel conditions in both FDD and TDD, </w:t>
      </w:r>
      <w:r w:rsidR="00F53B24">
        <w:t>the need for inter-TRP calibration reporting measured using CSI-RS is evident not only to broaden deployment scenarios but also to enhance the robustness of CJT operation.</w:t>
      </w:r>
    </w:p>
    <w:p w14:paraId="452B1164" w14:textId="4E6E2BB3" w:rsidR="006A21BA" w:rsidRDefault="006A21BA" w:rsidP="006A21BA">
      <w:pPr>
        <w:rPr>
          <w:rFonts w:eastAsia="MS Mincho"/>
        </w:rPr>
      </w:pPr>
    </w:p>
    <w:p w14:paraId="18920FDC" w14:textId="76A970D2" w:rsidR="0088332F" w:rsidRDefault="0088332F" w:rsidP="0088332F">
      <w:pPr>
        <w:spacing w:after="240"/>
      </w:pPr>
      <w:r>
        <w:t>Regarding the CJT calibration reporting for non-ideal synchronization and backhaul, key use cases</w:t>
      </w:r>
      <w:r w:rsidR="00731D25">
        <w:t xml:space="preserve">, as well as </w:t>
      </w:r>
      <w:r>
        <w:t>the measurement and reporting methods focusing on delay, frequency, and downlink/uplink Rx-Tx phase offset reporting, have been agreed upon since RAN1#116bis</w:t>
      </w:r>
      <w:r w:rsidR="00D20064">
        <w:t xml:space="preserve"> meeting</w:t>
      </w:r>
      <w:r>
        <w:t>.</w:t>
      </w:r>
      <w:r w:rsidR="00AD7D89">
        <w:t xml:space="preserve"> </w:t>
      </w:r>
      <w:r w:rsidR="00AD7D89" w:rsidRPr="00AD7D89">
        <w:t>Most of the specification issues have been resolved so far, and the agreements reached at the recent RAN1#118 meeting are as follows</w:t>
      </w:r>
      <w:r w:rsidR="00AD7D89">
        <w:t xml:space="preserve"> </w:t>
      </w:r>
      <w:r w:rsidR="00107B1C">
        <w:rPr>
          <w:lang w:eastAsia="ko-KR"/>
        </w:rPr>
        <w:fldChar w:fldCharType="begin"/>
      </w:r>
      <w:r w:rsidR="00107B1C">
        <w:rPr>
          <w:lang w:eastAsia="ko-KR"/>
        </w:rPr>
        <w:instrText xml:space="preserve"> REF _Ref173922137 \n \h </w:instrText>
      </w:r>
      <w:r w:rsidR="00107B1C">
        <w:rPr>
          <w:lang w:eastAsia="ko-KR"/>
        </w:rPr>
      </w:r>
      <w:r w:rsidR="00107B1C">
        <w:rPr>
          <w:lang w:eastAsia="ko-KR"/>
        </w:rPr>
        <w:fldChar w:fldCharType="separate"/>
      </w:r>
      <w:r w:rsidR="001933FF">
        <w:rPr>
          <w:lang w:eastAsia="ko-KR"/>
        </w:rPr>
        <w:t>[3]</w:t>
      </w:r>
      <w:r w:rsidR="00107B1C">
        <w:rPr>
          <w:lang w:eastAsia="ko-KR"/>
        </w:rPr>
        <w:fldChar w:fldCharType="end"/>
      </w:r>
      <w:r w:rsidR="00107B1C">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62"/>
      </w:tblGrid>
      <w:tr w:rsidR="00107B1C" w:rsidRPr="007903CF" w14:paraId="7F0D45AB" w14:textId="77777777" w:rsidTr="00A951D5">
        <w:tc>
          <w:tcPr>
            <w:tcW w:w="9962" w:type="dxa"/>
            <w:shd w:val="clear" w:color="auto" w:fill="auto"/>
          </w:tcPr>
          <w:p w14:paraId="476E5D1F" w14:textId="15A80A3C" w:rsidR="00107B1C" w:rsidRPr="007A0444" w:rsidRDefault="00107B1C" w:rsidP="002A5FDF">
            <w:pPr>
              <w:spacing w:after="240"/>
              <w:rPr>
                <w:rFonts w:ascii="Helvetica" w:hAnsi="Helvetica"/>
                <w:b/>
                <w:bCs/>
                <w:iCs/>
                <w:szCs w:val="22"/>
                <w:u w:val="single"/>
                <w:lang w:eastAsia="ko-KR"/>
              </w:rPr>
            </w:pPr>
            <w:r>
              <w:rPr>
                <w:rFonts w:ascii="Helvetica" w:hAnsi="Helvetica"/>
                <w:b/>
                <w:bCs/>
                <w:iCs/>
                <w:szCs w:val="22"/>
                <w:u w:val="single"/>
                <w:lang w:eastAsia="ko-KR"/>
              </w:rPr>
              <w:t xml:space="preserve">Dynamic range </w:t>
            </w:r>
            <w:r w:rsidR="009C3A86">
              <w:rPr>
                <w:rFonts w:ascii="Helvetica" w:hAnsi="Helvetica"/>
                <w:b/>
                <w:bCs/>
                <w:iCs/>
                <w:szCs w:val="22"/>
                <w:u w:val="single"/>
                <w:lang w:eastAsia="ko-KR"/>
              </w:rPr>
              <w:t xml:space="preserve">and resolution parameters </w:t>
            </w:r>
            <w:r>
              <w:rPr>
                <w:rFonts w:ascii="Helvetica" w:hAnsi="Helvetica"/>
                <w:b/>
                <w:bCs/>
                <w:iCs/>
                <w:szCs w:val="22"/>
                <w:u w:val="single"/>
                <w:lang w:eastAsia="ko-KR"/>
              </w:rPr>
              <w:t>for delay offset and frequency offset reporting</w:t>
            </w:r>
          </w:p>
          <w:p w14:paraId="7B52A7F8" w14:textId="77777777" w:rsidR="002A5FDF" w:rsidRPr="00851B28" w:rsidRDefault="002A5FDF" w:rsidP="002A5FDF">
            <w:pPr>
              <w:rPr>
                <w:rFonts w:eastAsia="DengXian"/>
                <w:bCs/>
                <w:lang w:eastAsia="zh-CN"/>
              </w:rPr>
            </w:pPr>
            <w:r w:rsidRPr="00851B28">
              <w:rPr>
                <w:rFonts w:eastAsia="DengXian"/>
                <w:b/>
                <w:bCs/>
                <w:lang w:eastAsia="zh-CN"/>
              </w:rPr>
              <w:t>Conclusion</w:t>
            </w:r>
          </w:p>
          <w:p w14:paraId="2D02CD35" w14:textId="6F23B06D" w:rsidR="002A5FDF" w:rsidRDefault="002A5FDF" w:rsidP="002A5FDF">
            <w:pPr>
              <w:rPr>
                <w:rFonts w:eastAsia="DengXian"/>
                <w:bCs/>
                <w:lang w:eastAsia="zh-CN"/>
              </w:rPr>
            </w:pPr>
            <w:r>
              <w:rPr>
                <w:rFonts w:eastAsia="DengXian"/>
                <w:bCs/>
                <w:lang w:eastAsia="zh-CN"/>
              </w:rPr>
              <w:t xml:space="preserve">For the Rel-19 aperiodic standalone CJT calibration reporting, regarding the dynamic range for </w:t>
            </w:r>
            <w:r>
              <w:rPr>
                <w:rFonts w:eastAsia="Calibri"/>
                <w:lang w:eastAsia="zh-CN"/>
              </w:rPr>
              <w:t xml:space="preserve">delay offset reporting </w:t>
            </w:r>
            <w:proofErr w:type="gramStart"/>
            <w:r>
              <w:rPr>
                <w:rFonts w:eastAsia="Calibri"/>
              </w:rPr>
              <w:t>D</w:t>
            </w:r>
            <w:r>
              <w:rPr>
                <w:rFonts w:eastAsia="Calibri"/>
                <w:vertAlign w:val="subscript"/>
              </w:rPr>
              <w:t>n,offset</w:t>
            </w:r>
            <w:proofErr w:type="gramEnd"/>
            <w:r>
              <w:rPr>
                <w:rFonts w:eastAsia="DengXian"/>
                <w:bCs/>
                <w:lang w:eastAsia="zh-CN"/>
              </w:rPr>
              <w:t xml:space="preserve"> and frequency offset reporting FO</w:t>
            </w:r>
            <w:r>
              <w:rPr>
                <w:rFonts w:eastAsia="DengXian"/>
                <w:bCs/>
                <w:vertAlign w:val="subscript"/>
                <w:lang w:eastAsia="zh-CN"/>
              </w:rPr>
              <w:t>n</w:t>
            </w:r>
            <w:r>
              <w:rPr>
                <w:rFonts w:eastAsia="DengXian"/>
                <w:bCs/>
                <w:lang w:eastAsia="zh-CN"/>
              </w:rPr>
              <w:t>, there is no consensus on supporting additional values of dynamic range</w:t>
            </w:r>
          </w:p>
          <w:p w14:paraId="473442BA" w14:textId="3AF0C099" w:rsidR="009C3A86" w:rsidRDefault="009C3A86" w:rsidP="002A5FDF">
            <w:pPr>
              <w:rPr>
                <w:rFonts w:eastAsia="DengXian"/>
                <w:bCs/>
                <w:lang w:eastAsia="zh-CN"/>
              </w:rPr>
            </w:pPr>
          </w:p>
          <w:p w14:paraId="0A05BC13" w14:textId="77777777" w:rsidR="009C3A86" w:rsidRPr="00E245A5" w:rsidRDefault="009C3A86" w:rsidP="009C3A86">
            <w:pPr>
              <w:rPr>
                <w:rFonts w:cs="Times"/>
                <w:b/>
                <w:bCs/>
                <w:highlight w:val="green"/>
                <w:lang w:eastAsia="x-none"/>
              </w:rPr>
            </w:pPr>
            <w:r w:rsidRPr="00E245A5">
              <w:rPr>
                <w:rFonts w:cs="Times"/>
                <w:b/>
                <w:bCs/>
                <w:highlight w:val="green"/>
                <w:lang w:eastAsia="x-none"/>
              </w:rPr>
              <w:t>Agreement</w:t>
            </w:r>
          </w:p>
          <w:p w14:paraId="190CE857" w14:textId="77777777" w:rsidR="009C3A86" w:rsidRDefault="009C3A86" w:rsidP="009C3A86">
            <w:pPr>
              <w:snapToGrid w:val="0"/>
              <w:rPr>
                <w:rFonts w:eastAsia="Calibri"/>
              </w:rPr>
            </w:pPr>
            <w:r>
              <w:rPr>
                <w:rFonts w:eastAsia="Calibri"/>
              </w:rPr>
              <w:t xml:space="preserve">For the Rel-19 aperiodic standalone CJT calibration reporting, regarding the resolution </w:t>
            </w:r>
            <w:r>
              <w:rPr>
                <w:rFonts w:eastAsia="Calibri"/>
                <w:lang w:eastAsia="zh-CN"/>
              </w:rPr>
              <w:t xml:space="preserve">for frequency offset reporting </w:t>
            </w:r>
            <w:r>
              <w:rPr>
                <w:rFonts w:eastAsia="Calibri"/>
              </w:rPr>
              <w:t>FO</w:t>
            </w:r>
            <w:r>
              <w:rPr>
                <w:rFonts w:eastAsia="Calibri"/>
                <w:vertAlign w:val="subscript"/>
              </w:rPr>
              <w:t>n</w:t>
            </w:r>
            <w:r>
              <w:rPr>
                <w:rFonts w:eastAsia="Calibri"/>
              </w:rPr>
              <w:t xml:space="preserve">, additionally support </w:t>
            </w:r>
            <w:r>
              <w:rPr>
                <w:rFonts w:eastAsia="Calibri"/>
                <w:lang w:eastAsia="zh-CN"/>
              </w:rPr>
              <w:t>M</w:t>
            </w:r>
            <w:r>
              <w:rPr>
                <w:rFonts w:eastAsia="Calibri"/>
                <w:vertAlign w:val="subscript"/>
                <w:lang w:eastAsia="zh-CN"/>
              </w:rPr>
              <w:t>FO</w:t>
            </w:r>
            <w:r>
              <w:rPr>
                <w:rFonts w:eastAsia="Calibri"/>
                <w:lang w:eastAsia="zh-CN"/>
              </w:rPr>
              <w:t xml:space="preserve"> = 256</w:t>
            </w:r>
          </w:p>
          <w:p w14:paraId="1F3A175E" w14:textId="77777777" w:rsidR="009C3A86" w:rsidRDefault="009C3A86" w:rsidP="009C3A86">
            <w:pPr>
              <w:rPr>
                <w:iCs/>
                <w:lang w:eastAsia="x-none"/>
              </w:rPr>
            </w:pPr>
          </w:p>
          <w:p w14:paraId="7EEAF8AE" w14:textId="77777777" w:rsidR="009C3A86" w:rsidRPr="00E245A5" w:rsidRDefault="009C3A86" w:rsidP="009C3A86">
            <w:pPr>
              <w:rPr>
                <w:rFonts w:cs="Times"/>
                <w:b/>
                <w:bCs/>
                <w:highlight w:val="green"/>
                <w:lang w:eastAsia="x-none"/>
              </w:rPr>
            </w:pPr>
            <w:r w:rsidRPr="00E245A5">
              <w:rPr>
                <w:rFonts w:cs="Times"/>
                <w:b/>
                <w:bCs/>
                <w:highlight w:val="green"/>
                <w:lang w:eastAsia="x-none"/>
              </w:rPr>
              <w:t>Agreement</w:t>
            </w:r>
          </w:p>
          <w:p w14:paraId="2C8BDA9E" w14:textId="3446A0D9" w:rsidR="009C3A86" w:rsidRDefault="009C3A86" w:rsidP="001E39F7">
            <w:pPr>
              <w:snapToGrid w:val="0"/>
              <w:rPr>
                <w:rFonts w:eastAsia="Calibri"/>
                <w:lang w:eastAsia="zh-CN"/>
              </w:rPr>
            </w:pPr>
            <w:r>
              <w:rPr>
                <w:rFonts w:eastAsia="Calibri"/>
              </w:rPr>
              <w:t xml:space="preserve">For the Rel-19 aperiodic standalone CJT calibration reporting, regarding the resolution </w:t>
            </w:r>
            <w:r>
              <w:rPr>
                <w:rFonts w:eastAsia="Calibri"/>
                <w:lang w:eastAsia="zh-CN"/>
              </w:rPr>
              <w:t xml:space="preserve">for delay offset reporting </w:t>
            </w:r>
            <w:proofErr w:type="gramStart"/>
            <w:r>
              <w:rPr>
                <w:rFonts w:eastAsia="Calibri"/>
              </w:rPr>
              <w:t>D</w:t>
            </w:r>
            <w:r>
              <w:rPr>
                <w:rFonts w:eastAsia="Calibri"/>
                <w:vertAlign w:val="subscript"/>
              </w:rPr>
              <w:t>n,offset</w:t>
            </w:r>
            <w:proofErr w:type="gramEnd"/>
            <w:r>
              <w:rPr>
                <w:rFonts w:eastAsia="Calibri"/>
              </w:rPr>
              <w:t xml:space="preserve">, additionally support </w:t>
            </w:r>
            <w:r>
              <w:rPr>
                <w:rFonts w:eastAsia="Calibri"/>
                <w:lang w:eastAsia="zh-CN"/>
              </w:rPr>
              <w:t>M</w:t>
            </w:r>
            <w:r>
              <w:rPr>
                <w:rFonts w:eastAsia="Calibri"/>
                <w:vertAlign w:val="subscript"/>
                <w:lang w:eastAsia="zh-CN"/>
              </w:rPr>
              <w:t>D</w:t>
            </w:r>
            <w:r>
              <w:rPr>
                <w:rFonts w:eastAsia="Calibri"/>
                <w:lang w:eastAsia="zh-CN"/>
              </w:rPr>
              <w:t xml:space="preserve"> = {128, 256}</w:t>
            </w:r>
          </w:p>
          <w:p w14:paraId="1495820C" w14:textId="46AAB856" w:rsidR="001E39F7" w:rsidRDefault="001E39F7" w:rsidP="001E39F7">
            <w:pPr>
              <w:snapToGrid w:val="0"/>
              <w:rPr>
                <w:rFonts w:eastAsia="SimSun"/>
                <w:lang w:eastAsia="zh-CN"/>
              </w:rPr>
            </w:pPr>
          </w:p>
          <w:p w14:paraId="1E6E9B01" w14:textId="77777777" w:rsidR="001E39F7" w:rsidRPr="001E39F7" w:rsidRDefault="001E39F7" w:rsidP="001E39F7">
            <w:pPr>
              <w:snapToGrid w:val="0"/>
              <w:rPr>
                <w:rFonts w:eastAsia="SimSun"/>
                <w:lang w:eastAsia="zh-CN"/>
              </w:rPr>
            </w:pPr>
          </w:p>
          <w:p w14:paraId="34BFEC02" w14:textId="77777777" w:rsidR="00107B1C" w:rsidRPr="007A0444" w:rsidRDefault="00107B1C" w:rsidP="009C3A86">
            <w:pPr>
              <w:spacing w:after="240"/>
              <w:rPr>
                <w:rFonts w:ascii="Helvetica" w:hAnsi="Helvetica"/>
                <w:b/>
                <w:bCs/>
                <w:iCs/>
                <w:szCs w:val="22"/>
                <w:u w:val="single"/>
                <w:lang w:eastAsia="ko-KR"/>
              </w:rPr>
            </w:pPr>
            <w:r>
              <w:rPr>
                <w:rFonts w:ascii="Helvetica" w:hAnsi="Helvetica"/>
                <w:b/>
                <w:bCs/>
                <w:iCs/>
                <w:szCs w:val="22"/>
                <w:u w:val="single"/>
                <w:lang w:eastAsia="ko-KR"/>
              </w:rPr>
              <w:t>W</w:t>
            </w:r>
            <w:r w:rsidRPr="00E23C24">
              <w:rPr>
                <w:rFonts w:ascii="Helvetica" w:hAnsi="Helvetica"/>
                <w:b/>
                <w:bCs/>
                <w:iCs/>
                <w:szCs w:val="22"/>
                <w:u w:val="single"/>
                <w:lang w:eastAsia="ko-KR"/>
              </w:rPr>
              <w:t>hen ReportQuantity is ‘cjtc-P’</w:t>
            </w:r>
          </w:p>
          <w:p w14:paraId="623E4D8C" w14:textId="77777777" w:rsidR="007B3951" w:rsidRPr="005106E0" w:rsidRDefault="007B3951" w:rsidP="007B3951">
            <w:pPr>
              <w:snapToGrid w:val="0"/>
              <w:rPr>
                <w:rFonts w:eastAsia="맑은 고딕"/>
                <w:szCs w:val="22"/>
                <w:lang w:eastAsia="ko-KR"/>
              </w:rPr>
            </w:pPr>
            <w:r w:rsidRPr="005106E0">
              <w:rPr>
                <w:rFonts w:eastAsia="맑은 고딕"/>
                <w:b/>
                <w:szCs w:val="22"/>
                <w:lang w:eastAsia="ko-KR"/>
              </w:rPr>
              <w:t>Conclusion</w:t>
            </w:r>
          </w:p>
          <w:p w14:paraId="0B31CCBA" w14:textId="77777777" w:rsidR="007B3951" w:rsidRDefault="007B3951" w:rsidP="007B3951">
            <w:pPr>
              <w:snapToGrid w:val="0"/>
              <w:rPr>
                <w:rFonts w:eastAsia="맑은 고딕"/>
                <w:szCs w:val="22"/>
                <w:lang w:eastAsia="ko-KR"/>
              </w:rPr>
            </w:pPr>
            <w:r>
              <w:rPr>
                <w:rFonts w:eastAsia="맑은 고딕"/>
                <w:szCs w:val="22"/>
              </w:rPr>
              <w:t xml:space="preserve">For the Rel-19 aperiodic standalone CJT calibration reporting, when ReportQuantity is ‘cjtc-P’ (DL/UL phase offset), </w:t>
            </w:r>
            <w:r>
              <w:rPr>
                <w:rFonts w:eastAsia="맑은 고딕"/>
                <w:szCs w:val="22"/>
                <w:lang w:eastAsia="zh-CN"/>
              </w:rPr>
              <w:t xml:space="preserve">regarding the number of configured associated SRS resource(s) (=Q) for antenna switching xTyR and the number of </w:t>
            </w:r>
            <w:r>
              <w:rPr>
                <w:rFonts w:eastAsia="맑은 고딕"/>
                <w:szCs w:val="22"/>
              </w:rPr>
              <w:t>SRS ports (=P</w:t>
            </w:r>
            <w:r>
              <w:rPr>
                <w:rFonts w:eastAsia="맑은 고딕"/>
                <w:szCs w:val="22"/>
                <w:vertAlign w:val="subscript"/>
              </w:rPr>
              <w:t>SRS</w:t>
            </w:r>
            <w:r>
              <w:rPr>
                <w:rFonts w:eastAsia="맑은 고딕"/>
                <w:szCs w:val="22"/>
              </w:rPr>
              <w:t>) corresponding to the ‘reference UE antenna port’</w:t>
            </w:r>
            <w:r>
              <w:rPr>
                <w:rFonts w:eastAsia="맑은 고딕"/>
                <w:szCs w:val="22"/>
                <w:lang w:eastAsia="zh-CN"/>
              </w:rPr>
              <w:t>, there is no consensus to support</w:t>
            </w:r>
            <w:r>
              <w:rPr>
                <w:rFonts w:eastAsia="맑은 고딕"/>
                <w:szCs w:val="22"/>
              </w:rPr>
              <w:t xml:space="preserve"> the following:</w:t>
            </w:r>
          </w:p>
          <w:p w14:paraId="1087BF62" w14:textId="77777777" w:rsidR="007B3951" w:rsidRDefault="007B3951" w:rsidP="00835A23">
            <w:pPr>
              <w:numPr>
                <w:ilvl w:val="0"/>
                <w:numId w:val="13"/>
              </w:numPr>
              <w:snapToGrid w:val="0"/>
              <w:spacing w:line="240" w:lineRule="auto"/>
              <w:contextualSpacing/>
              <w:jc w:val="left"/>
              <w:rPr>
                <w:rFonts w:eastAsia="맑은 고딕"/>
                <w:szCs w:val="22"/>
              </w:rPr>
            </w:pPr>
            <w:r>
              <w:rPr>
                <w:rFonts w:eastAsia="맑은 고딕"/>
                <w:szCs w:val="22"/>
              </w:rPr>
              <w:t xml:space="preserve">Q&gt;1 </w:t>
            </w:r>
          </w:p>
          <w:p w14:paraId="42C5D4D7" w14:textId="77777777" w:rsidR="007B3951" w:rsidRDefault="007B3951" w:rsidP="00835A23">
            <w:pPr>
              <w:numPr>
                <w:ilvl w:val="0"/>
                <w:numId w:val="13"/>
              </w:numPr>
              <w:snapToGrid w:val="0"/>
              <w:spacing w:line="240" w:lineRule="auto"/>
              <w:contextualSpacing/>
              <w:jc w:val="left"/>
              <w:rPr>
                <w:rFonts w:eastAsia="맑은 고딕"/>
                <w:szCs w:val="22"/>
              </w:rPr>
            </w:pPr>
            <w:r>
              <w:rPr>
                <w:rFonts w:eastAsia="맑은 고딕"/>
                <w:szCs w:val="22"/>
              </w:rPr>
              <w:t>P</w:t>
            </w:r>
            <w:r>
              <w:rPr>
                <w:rFonts w:eastAsia="맑은 고딕"/>
                <w:szCs w:val="22"/>
                <w:vertAlign w:val="subscript"/>
              </w:rPr>
              <w:t>SRS</w:t>
            </w:r>
            <w:r>
              <w:rPr>
                <w:rFonts w:eastAsia="맑은 고딕"/>
                <w:szCs w:val="22"/>
              </w:rPr>
              <w:t xml:space="preserve"> &gt;1</w:t>
            </w:r>
          </w:p>
          <w:p w14:paraId="3A830576" w14:textId="77777777" w:rsidR="007B3951" w:rsidRDefault="007B3951" w:rsidP="007B3951">
            <w:pPr>
              <w:snapToGrid w:val="0"/>
              <w:rPr>
                <w:rFonts w:eastAsia="맑은 고딕"/>
              </w:rPr>
            </w:pPr>
            <w:r>
              <w:lastRenderedPageBreak/>
              <w:t xml:space="preserve">Note: This implies no support for configuring &gt;1 SRS resource sets for associated SRS when </w:t>
            </w:r>
            <w:r>
              <w:rPr>
                <w:rFonts w:eastAsia="맑은 고딕"/>
              </w:rPr>
              <w:t>ReportQuantity is ‘cjtc-P’ (DL/UL phase offset).</w:t>
            </w:r>
          </w:p>
          <w:p w14:paraId="4F755309" w14:textId="77777777" w:rsidR="007B3951" w:rsidRDefault="007B3951" w:rsidP="007B3951">
            <w:pPr>
              <w:snapToGrid w:val="0"/>
            </w:pPr>
            <w:r>
              <w:rPr>
                <w:rFonts w:eastAsia="맑은 고딕"/>
              </w:rPr>
              <w:t>Note: There is a source R1-2407184 showing performance benefit of using multiple UE antenna ports non-coherent with each other</w:t>
            </w:r>
          </w:p>
          <w:p w14:paraId="5EE070A7" w14:textId="634E8DCF" w:rsidR="007B3951" w:rsidRPr="007B3951" w:rsidRDefault="007B3951" w:rsidP="00A951D5">
            <w:pPr>
              <w:rPr>
                <w:iCs/>
                <w:lang w:eastAsia="x-none"/>
              </w:rPr>
            </w:pPr>
          </w:p>
          <w:p w14:paraId="7DD6FB1F" w14:textId="77777777" w:rsidR="007B3951" w:rsidRPr="00E245A5" w:rsidRDefault="007B3951" w:rsidP="007B3951">
            <w:pPr>
              <w:rPr>
                <w:rFonts w:cs="Times"/>
                <w:b/>
                <w:bCs/>
                <w:highlight w:val="green"/>
                <w:lang w:eastAsia="x-none"/>
              </w:rPr>
            </w:pPr>
            <w:r w:rsidRPr="00E245A5">
              <w:rPr>
                <w:rFonts w:cs="Times"/>
                <w:b/>
                <w:bCs/>
                <w:highlight w:val="green"/>
                <w:lang w:eastAsia="x-none"/>
              </w:rPr>
              <w:t>Agreement</w:t>
            </w:r>
          </w:p>
          <w:p w14:paraId="3B6CDD15" w14:textId="77777777" w:rsidR="007B3951" w:rsidRDefault="007B3951" w:rsidP="007B3951">
            <w:pPr>
              <w:snapToGrid w:val="0"/>
              <w:rPr>
                <w:rFonts w:eastAsia="맑은 고딕"/>
              </w:rPr>
            </w:pPr>
            <w:r>
              <w:rPr>
                <w:rFonts w:eastAsia="맑은 고딕"/>
              </w:rPr>
              <w:t xml:space="preserve">For the Rel-19 aperiodic standalone CJT calibration reporting, when ReportQuantity is ‘cjtc-P’ (DL/UL phase offset), </w:t>
            </w:r>
          </w:p>
          <w:p w14:paraId="5A6A3C2E" w14:textId="77777777" w:rsidR="007B3951" w:rsidRDefault="007B3951" w:rsidP="00835A23">
            <w:pPr>
              <w:pStyle w:val="afb"/>
              <w:numPr>
                <w:ilvl w:val="0"/>
                <w:numId w:val="15"/>
              </w:numPr>
              <w:snapToGrid w:val="0"/>
              <w:spacing w:line="240" w:lineRule="auto"/>
              <w:ind w:leftChars="0"/>
              <w:contextualSpacing/>
              <w:jc w:val="left"/>
              <w:rPr>
                <w:rFonts w:eastAsia="맑은 고딕"/>
              </w:rPr>
            </w:pPr>
            <w:r>
              <w:rPr>
                <w:rFonts w:eastAsia="맑은 고딕"/>
              </w:rPr>
              <w:t>The supported value(s) of x follows the supported configuration(s) of SRS resource for antenna switching xTyR used for reciprocity-based DL CSI acquisition</w:t>
            </w:r>
          </w:p>
          <w:p w14:paraId="38938A7A" w14:textId="77777777" w:rsidR="007B3951" w:rsidRDefault="007B3951" w:rsidP="00835A23">
            <w:pPr>
              <w:pStyle w:val="afb"/>
              <w:numPr>
                <w:ilvl w:val="1"/>
                <w:numId w:val="15"/>
              </w:numPr>
              <w:snapToGrid w:val="0"/>
              <w:spacing w:line="240" w:lineRule="auto"/>
              <w:ind w:leftChars="0"/>
              <w:contextualSpacing/>
              <w:jc w:val="left"/>
              <w:rPr>
                <w:rFonts w:eastAsia="맑은 고딕"/>
              </w:rPr>
            </w:pPr>
            <w:r>
              <w:rPr>
                <w:rFonts w:eastAsia="맑은 고딕"/>
              </w:rPr>
              <w:t>Note: This doesn’t have any spec impact (no new RRC parameter is needed)</w:t>
            </w:r>
          </w:p>
          <w:p w14:paraId="0F343507" w14:textId="77777777" w:rsidR="007B3951" w:rsidRDefault="007B3951" w:rsidP="00835A23">
            <w:pPr>
              <w:pStyle w:val="afb"/>
              <w:numPr>
                <w:ilvl w:val="0"/>
                <w:numId w:val="15"/>
              </w:numPr>
              <w:snapToGrid w:val="0"/>
              <w:spacing w:line="240" w:lineRule="auto"/>
              <w:ind w:leftChars="0"/>
              <w:contextualSpacing/>
              <w:jc w:val="left"/>
              <w:rPr>
                <w:rFonts w:eastAsia="맑은 고딕"/>
              </w:rPr>
            </w:pPr>
            <w:r>
              <w:rPr>
                <w:rFonts w:eastAsia="맑은 고딕"/>
              </w:rPr>
              <w:t>For the selection of P</w:t>
            </w:r>
            <w:r>
              <w:rPr>
                <w:rFonts w:eastAsia="맑은 고딕"/>
                <w:vertAlign w:val="subscript"/>
              </w:rPr>
              <w:t>SRS</w:t>
            </w:r>
            <w:r>
              <w:rPr>
                <w:rFonts w:eastAsia="맑은 고딕"/>
              </w:rPr>
              <w:t>=1 SRS port corresponding to the ‘reference UE antenna port’ (out of the available port(s)), decide, by RAN1#118, from the following schemes:</w:t>
            </w:r>
          </w:p>
          <w:p w14:paraId="60E304B0" w14:textId="77777777" w:rsidR="007B3951" w:rsidRDefault="007B3951" w:rsidP="00835A23">
            <w:pPr>
              <w:pStyle w:val="afb"/>
              <w:numPr>
                <w:ilvl w:val="1"/>
                <w:numId w:val="15"/>
              </w:numPr>
              <w:snapToGrid w:val="0"/>
              <w:spacing w:line="240" w:lineRule="auto"/>
              <w:ind w:leftChars="0"/>
              <w:contextualSpacing/>
              <w:jc w:val="left"/>
              <w:rPr>
                <w:rFonts w:eastAsia="맑은 고딕"/>
              </w:rPr>
            </w:pPr>
            <w:r>
              <w:rPr>
                <w:rFonts w:eastAsia="맑은 고딕"/>
              </w:rPr>
              <w:t>Scheme1: NW-configured via higher-layer (RRC) signalling</w:t>
            </w:r>
          </w:p>
          <w:p w14:paraId="0037C828" w14:textId="77777777" w:rsidR="007B3951" w:rsidRDefault="007B3951" w:rsidP="00835A23">
            <w:pPr>
              <w:pStyle w:val="afb"/>
              <w:numPr>
                <w:ilvl w:val="1"/>
                <w:numId w:val="15"/>
              </w:numPr>
              <w:snapToGrid w:val="0"/>
              <w:spacing w:line="240" w:lineRule="auto"/>
              <w:ind w:leftChars="0"/>
              <w:contextualSpacing/>
              <w:jc w:val="left"/>
              <w:rPr>
                <w:rFonts w:eastAsia="맑은 고딕"/>
              </w:rPr>
            </w:pPr>
            <w:r>
              <w:rPr>
                <w:rFonts w:eastAsia="맑은 고딕"/>
              </w:rPr>
              <w:t>Scheme1B: NW dynamic selection via MAC CE or A-CSI triggering (DCI)</w:t>
            </w:r>
          </w:p>
          <w:p w14:paraId="77064F70" w14:textId="77777777" w:rsidR="007B3951" w:rsidRDefault="007B3951" w:rsidP="00835A23">
            <w:pPr>
              <w:pStyle w:val="afb"/>
              <w:numPr>
                <w:ilvl w:val="1"/>
                <w:numId w:val="15"/>
              </w:numPr>
              <w:snapToGrid w:val="0"/>
              <w:spacing w:line="240" w:lineRule="auto"/>
              <w:ind w:leftChars="0"/>
              <w:contextualSpacing/>
              <w:jc w:val="left"/>
              <w:rPr>
                <w:rFonts w:eastAsia="맑은 고딕"/>
              </w:rPr>
            </w:pPr>
            <w:r>
              <w:rPr>
                <w:rFonts w:eastAsia="맑은 고딕"/>
              </w:rPr>
              <w:t xml:space="preserve">Scheme2: UE-selected, </w:t>
            </w:r>
            <w:r>
              <w:rPr>
                <w:rFonts w:eastAsia="Times New Roman"/>
                <w:color w:val="000000"/>
                <w:lang w:eastAsia="zh-TW"/>
              </w:rPr>
              <w:t>the selection included in the phase offset report</w:t>
            </w:r>
          </w:p>
          <w:p w14:paraId="482282A2" w14:textId="77777777" w:rsidR="007B3951" w:rsidRDefault="007B3951" w:rsidP="00835A23">
            <w:pPr>
              <w:pStyle w:val="afb"/>
              <w:numPr>
                <w:ilvl w:val="1"/>
                <w:numId w:val="15"/>
              </w:numPr>
              <w:snapToGrid w:val="0"/>
              <w:spacing w:line="240" w:lineRule="auto"/>
              <w:ind w:leftChars="0"/>
              <w:contextualSpacing/>
              <w:jc w:val="left"/>
              <w:rPr>
                <w:rFonts w:eastAsia="맑은 고딕"/>
              </w:rPr>
            </w:pPr>
            <w:r>
              <w:rPr>
                <w:rFonts w:eastAsia="맑은 고딕"/>
              </w:rPr>
              <w:t>Scheme3: Fixed rule, e.g. the first out of the available port(s)</w:t>
            </w:r>
          </w:p>
          <w:p w14:paraId="6EFA6E52" w14:textId="77777777" w:rsidR="007B3951" w:rsidRDefault="007B3951" w:rsidP="007B3951">
            <w:pPr>
              <w:snapToGrid w:val="0"/>
              <w:rPr>
                <w:szCs w:val="16"/>
              </w:rPr>
            </w:pPr>
            <w:r>
              <w:rPr>
                <w:szCs w:val="16"/>
              </w:rPr>
              <w:t>FFS:</w:t>
            </w:r>
          </w:p>
          <w:p w14:paraId="18672818" w14:textId="77777777" w:rsidR="007B3951" w:rsidRDefault="007B3951" w:rsidP="00835A23">
            <w:pPr>
              <w:pStyle w:val="afb"/>
              <w:numPr>
                <w:ilvl w:val="0"/>
                <w:numId w:val="14"/>
              </w:numPr>
              <w:snapToGrid w:val="0"/>
              <w:spacing w:line="240" w:lineRule="auto"/>
              <w:ind w:leftChars="0"/>
              <w:contextualSpacing/>
              <w:jc w:val="left"/>
              <w:rPr>
                <w:szCs w:val="16"/>
              </w:rPr>
            </w:pPr>
            <w:r>
              <w:rPr>
                <w:szCs w:val="16"/>
              </w:rPr>
              <w:t>Whether/how to identify the transmission occasion of the Q=1 associated SRS resource to determine the reference UE antenna port in relation to the CSI request and/or SRS triggering</w:t>
            </w:r>
          </w:p>
          <w:p w14:paraId="4879CE33" w14:textId="77777777" w:rsidR="007B3951" w:rsidRDefault="007B3951" w:rsidP="00835A23">
            <w:pPr>
              <w:pStyle w:val="afb"/>
              <w:numPr>
                <w:ilvl w:val="0"/>
                <w:numId w:val="14"/>
              </w:numPr>
              <w:snapToGrid w:val="0"/>
              <w:spacing w:line="240" w:lineRule="auto"/>
              <w:ind w:leftChars="0"/>
              <w:contextualSpacing/>
              <w:jc w:val="left"/>
              <w:rPr>
                <w:szCs w:val="16"/>
              </w:rPr>
            </w:pPr>
            <w:r>
              <w:rPr>
                <w:szCs w:val="16"/>
              </w:rPr>
              <w:t>The supported time-domain behaviour(s) for the associated SRS resource (periodic, semi-persistent, aperiodic)</w:t>
            </w:r>
          </w:p>
          <w:p w14:paraId="03E85E30" w14:textId="77777777" w:rsidR="007B3951" w:rsidRDefault="007B3951" w:rsidP="00835A23">
            <w:pPr>
              <w:pStyle w:val="afb"/>
              <w:numPr>
                <w:ilvl w:val="1"/>
                <w:numId w:val="14"/>
              </w:numPr>
              <w:snapToGrid w:val="0"/>
              <w:spacing w:line="240" w:lineRule="auto"/>
              <w:ind w:leftChars="0"/>
              <w:contextualSpacing/>
              <w:jc w:val="left"/>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0471FAE2" w14:textId="77777777" w:rsidR="007B3951" w:rsidRDefault="007B3951" w:rsidP="007B3951">
            <w:pPr>
              <w:rPr>
                <w:iCs/>
                <w:lang w:eastAsia="x-none"/>
              </w:rPr>
            </w:pPr>
          </w:p>
          <w:p w14:paraId="64593AD1" w14:textId="77777777" w:rsidR="00A23433" w:rsidRPr="00E245A5" w:rsidRDefault="00A23433" w:rsidP="00A23433">
            <w:pPr>
              <w:rPr>
                <w:rFonts w:cs="Times"/>
                <w:b/>
                <w:bCs/>
                <w:highlight w:val="green"/>
                <w:lang w:eastAsia="x-none"/>
              </w:rPr>
            </w:pPr>
            <w:r w:rsidRPr="00E245A5">
              <w:rPr>
                <w:rFonts w:cs="Times"/>
                <w:b/>
                <w:bCs/>
                <w:highlight w:val="green"/>
                <w:lang w:eastAsia="x-none"/>
              </w:rPr>
              <w:t>Agreement</w:t>
            </w:r>
          </w:p>
          <w:p w14:paraId="4E324615" w14:textId="77777777" w:rsidR="00A23433" w:rsidRPr="00920884" w:rsidRDefault="00A23433" w:rsidP="00A23433">
            <w:pPr>
              <w:rPr>
                <w:rFonts w:eastAsia="맑은 고딕"/>
                <w:b/>
                <w:u w:val="single"/>
              </w:rPr>
            </w:pPr>
            <w:r w:rsidRPr="00920884">
              <w:rPr>
                <w:rFonts w:eastAsia="맑은 고딕"/>
              </w:rPr>
              <w:t>For the Rel-19 aperiodic standalone CJT calibration reporting, when ReportQuantity is ‘cjtc-P’ (DL/UL phase offset), the selection of P</w:t>
            </w:r>
            <w:r w:rsidRPr="00920884">
              <w:rPr>
                <w:rFonts w:eastAsia="맑은 고딕"/>
                <w:vertAlign w:val="subscript"/>
              </w:rPr>
              <w:t>SRS</w:t>
            </w:r>
            <w:r w:rsidRPr="00920884">
              <w:rPr>
                <w:rFonts w:eastAsia="맑은 고딕"/>
              </w:rPr>
              <w:t>=1 SRS port corresponding to the ‘reference UE antenna port’ (out of available port(s)) is NW-configured via higher-layer (RRC) signalling</w:t>
            </w:r>
          </w:p>
          <w:p w14:paraId="57A3218E" w14:textId="086FF9AD" w:rsidR="007B3951" w:rsidRDefault="007B3951" w:rsidP="00A951D5">
            <w:pPr>
              <w:rPr>
                <w:iCs/>
                <w:lang w:eastAsia="x-none"/>
              </w:rPr>
            </w:pPr>
          </w:p>
          <w:p w14:paraId="4A2F2F93" w14:textId="77777777" w:rsidR="00A23433" w:rsidRPr="002A45B6" w:rsidRDefault="00A23433" w:rsidP="00A23433">
            <w:pPr>
              <w:rPr>
                <w:rFonts w:eastAsia="맑은 고딕"/>
              </w:rPr>
            </w:pPr>
            <w:r w:rsidRPr="002A45B6">
              <w:rPr>
                <w:rFonts w:eastAsia="맑은 고딕"/>
                <w:b/>
                <w:highlight w:val="darkYellow"/>
              </w:rPr>
              <w:t>Working Assumption</w:t>
            </w:r>
          </w:p>
          <w:p w14:paraId="0F4107BA" w14:textId="741923F6" w:rsidR="00A23433" w:rsidRDefault="00A23433" w:rsidP="00A23433">
            <w:pPr>
              <w:rPr>
                <w:rFonts w:eastAsia="맑은 고딕"/>
              </w:rPr>
            </w:pPr>
            <w:r w:rsidRPr="00920884">
              <w:rPr>
                <w:rFonts w:eastAsia="맑은 고딕"/>
              </w:rPr>
              <w:t>For the Rel-19 aperiodic standalone CJT calibration reporting, when ReportQuantity is ‘</w:t>
            </w:r>
            <w:r w:rsidRPr="00A47CCE">
              <w:rPr>
                <w:rFonts w:eastAsia="맑은 고딕"/>
              </w:rPr>
              <w:t>cjtc-P’ (DL/UL phase offset),</w:t>
            </w:r>
            <w:r>
              <w:rPr>
                <w:rFonts w:eastAsia="맑은 고딕"/>
              </w:rPr>
              <w:t xml:space="preserve"> the configured associated SRS resource can be either periodic, semi-persistent, or aperiodic</w:t>
            </w:r>
          </w:p>
          <w:p w14:paraId="4ACA1613" w14:textId="45BDA188" w:rsidR="00A23433" w:rsidRPr="00A23433" w:rsidRDefault="00A23433" w:rsidP="00A951D5">
            <w:pPr>
              <w:rPr>
                <w:iCs/>
                <w:lang w:eastAsia="x-none"/>
              </w:rPr>
            </w:pPr>
          </w:p>
          <w:p w14:paraId="419A3531" w14:textId="77777777" w:rsidR="00A23433" w:rsidRPr="00E245A5" w:rsidRDefault="00A23433" w:rsidP="00A23433">
            <w:pPr>
              <w:rPr>
                <w:rFonts w:cs="Times"/>
                <w:b/>
                <w:bCs/>
                <w:highlight w:val="green"/>
                <w:lang w:eastAsia="x-none"/>
              </w:rPr>
            </w:pPr>
            <w:r w:rsidRPr="00E245A5">
              <w:rPr>
                <w:rFonts w:cs="Times"/>
                <w:b/>
                <w:bCs/>
                <w:highlight w:val="green"/>
                <w:lang w:eastAsia="x-none"/>
              </w:rPr>
              <w:t>Agreement</w:t>
            </w:r>
          </w:p>
          <w:p w14:paraId="53F76048" w14:textId="77777777" w:rsidR="00A23433" w:rsidRPr="00D962E2" w:rsidRDefault="00A23433" w:rsidP="00A23433">
            <w:pPr>
              <w:snapToGrid w:val="0"/>
              <w:rPr>
                <w:bCs/>
                <w:lang w:eastAsia="zh-CN"/>
              </w:rPr>
            </w:pPr>
            <w:r w:rsidRPr="00D555A2">
              <w:rPr>
                <w:bCs/>
                <w:lang w:eastAsia="zh-CN"/>
              </w:rPr>
              <w:t>For the Rel-19 aperiodic standalone CJT calibration reporting, when ReportQuantity is ‘cjtc-P’ (DL/UL phase offset), regarding the support of sub-band reporting (</w:t>
            </w:r>
            <w:r w:rsidRPr="00D555A2">
              <w:rPr>
                <w:rFonts w:ascii="Symbol" w:eastAsia="맑은 고딕" w:hAnsi="Symbol"/>
              </w:rPr>
              <w:t></w:t>
            </w:r>
            <w:r w:rsidRPr="00D555A2">
              <w:rPr>
                <w:bCs/>
                <w:lang w:eastAsia="zh-CN"/>
              </w:rPr>
              <w:t>&gt;1):</w:t>
            </w:r>
          </w:p>
          <w:p w14:paraId="54358EEF" w14:textId="77777777" w:rsidR="00A23433" w:rsidRPr="004028E2" w:rsidRDefault="00A23433" w:rsidP="00835A23">
            <w:pPr>
              <w:numPr>
                <w:ilvl w:val="0"/>
                <w:numId w:val="18"/>
              </w:numPr>
              <w:snapToGrid w:val="0"/>
              <w:spacing w:line="240" w:lineRule="auto"/>
              <w:contextualSpacing/>
              <w:jc w:val="left"/>
              <w:rPr>
                <w:rFonts w:eastAsia="SimSun"/>
                <w:color w:val="000000"/>
              </w:rPr>
            </w:pPr>
            <w:r w:rsidRPr="00D555A2">
              <w:rPr>
                <w:rFonts w:eastAsia="SimSun"/>
              </w:rPr>
              <w:t xml:space="preserve">Denoting the number of reported sub-band phase-offset values </w:t>
            </w:r>
            <w:r w:rsidRPr="00D555A2">
              <w:rPr>
                <w:rFonts w:eastAsia="Calibri"/>
              </w:rPr>
              <w:t>as N</w:t>
            </w:r>
            <w:r w:rsidRPr="00D555A2">
              <w:rPr>
                <w:rFonts w:eastAsia="Calibri"/>
                <w:vertAlign w:val="subscript"/>
              </w:rPr>
              <w:t>SB-P</w:t>
            </w:r>
            <w:r w:rsidRPr="00D555A2">
              <w:rPr>
                <w:rFonts w:eastAsia="SimSun"/>
              </w:rPr>
              <w:t xml:space="preserve">, and the sub-bands are indexed as {0, 1, …, </w:t>
            </w:r>
            <w:r w:rsidRPr="00D555A2">
              <w:rPr>
                <w:rFonts w:eastAsia="Calibri"/>
              </w:rPr>
              <w:t>N</w:t>
            </w:r>
            <w:r w:rsidRPr="00D555A2">
              <w:rPr>
                <w:rFonts w:eastAsia="Calibri"/>
                <w:vertAlign w:val="subscript"/>
              </w:rPr>
              <w:t xml:space="preserve">SB-P </w:t>
            </w:r>
            <w:r w:rsidRPr="00D555A2">
              <w:rPr>
                <w:rFonts w:eastAsia="SimSun"/>
              </w:rPr>
              <w:t xml:space="preserve">–1}, </w:t>
            </w:r>
            <w:r w:rsidRPr="00D555A2">
              <w:rPr>
                <w:rFonts w:eastAsia="Calibri"/>
              </w:rPr>
              <w:t>support</w:t>
            </w:r>
            <w:r>
              <w:rPr>
                <w:rFonts w:eastAsia="Calibri"/>
              </w:rPr>
              <w:t>, as a separate UE capability from wideband (</w:t>
            </w:r>
            <w:r>
              <w:rPr>
                <w:rFonts w:ascii="Symbol" w:eastAsia="Calibri" w:hAnsi="Symbol"/>
              </w:rPr>
              <w:t></w:t>
            </w:r>
            <w:r>
              <w:rPr>
                <w:rFonts w:eastAsia="Calibri"/>
              </w:rPr>
              <w:t>=1) phase offset reporting,</w:t>
            </w:r>
            <w:r w:rsidRPr="00D555A2">
              <w:rPr>
                <w:rFonts w:eastAsia="Calibri"/>
              </w:rPr>
              <w:t xml:space="preserve"> reporting, in one CSI reporting instance, </w:t>
            </w:r>
            <w:r w:rsidRPr="00D555A2">
              <w:rPr>
                <w:rFonts w:eastAsia="맑은 고딕"/>
              </w:rPr>
              <w:t>{</w:t>
            </w:r>
            <w:r w:rsidRPr="00D555A2">
              <w:t>(</w:t>
            </w:r>
            <w:r w:rsidRPr="00D555A2">
              <w:rPr>
                <w:rFonts w:ascii="Symbol" w:hAnsi="Symbol"/>
              </w:rPr>
              <w:t></w:t>
            </w:r>
            <w:r w:rsidRPr="00D555A2">
              <w:rPr>
                <w:vertAlign w:val="subscript"/>
              </w:rPr>
              <w:t>n,</w:t>
            </w:r>
            <w:r w:rsidRPr="00D555A2">
              <w:rPr>
                <w:rFonts w:ascii="Symbol" w:hAnsi="Symbol"/>
                <w:vertAlign w:val="subscript"/>
              </w:rPr>
              <w:t></w:t>
            </w:r>
            <w:r w:rsidRPr="00D555A2">
              <w:t xml:space="preserve">, </w:t>
            </w:r>
            <w:r w:rsidRPr="00D555A2">
              <w:rPr>
                <w:rFonts w:ascii="Symbol" w:hAnsi="Symbol"/>
              </w:rPr>
              <w:t></w:t>
            </w:r>
            <w:r w:rsidRPr="00D555A2">
              <w:rPr>
                <w:vertAlign w:val="subscript"/>
              </w:rPr>
              <w:t>n,</w:t>
            </w:r>
            <w:r w:rsidRPr="00D555A2">
              <w:rPr>
                <w:rFonts w:ascii="Symbol" w:hAnsi="Symbol"/>
                <w:vertAlign w:val="subscript"/>
              </w:rPr>
              <w:t></w:t>
            </w:r>
            <w:r w:rsidRPr="00D555A2">
              <w:rPr>
                <w:rFonts w:ascii="Symbol" w:hAnsi="Symbol"/>
                <w:vertAlign w:val="subscript"/>
              </w:rPr>
              <w:t></w:t>
            </w:r>
            <w:r w:rsidRPr="00D555A2">
              <w:rPr>
                <w:rFonts w:ascii="Symbol" w:hAnsi="Symbol"/>
                <w:vertAlign w:val="subscript"/>
              </w:rPr>
              <w:t></w:t>
            </w:r>
            <w:r w:rsidRPr="00D555A2">
              <w:rPr>
                <w:rFonts w:ascii="Symbol" w:hAnsi="Symbol"/>
              </w:rPr>
              <w:t></w:t>
            </w:r>
            <w:r w:rsidRPr="00D555A2">
              <w:rPr>
                <w:rFonts w:ascii="Symbol" w:hAnsi="Symbol"/>
              </w:rPr>
              <w:t></w:t>
            </w:r>
            <w:r w:rsidRPr="00D555A2">
              <w:rPr>
                <w:rFonts w:ascii="Symbol" w:hAnsi="Symbol"/>
              </w:rPr>
              <w:t></w:t>
            </w:r>
            <w:r w:rsidRPr="00D555A2">
              <w:rPr>
                <w:vertAlign w:val="subscript"/>
              </w:rPr>
              <w:t>,</w:t>
            </w:r>
            <w:r w:rsidRPr="00D555A2">
              <w:t xml:space="preserve"> </w:t>
            </w:r>
            <w:r w:rsidRPr="00D555A2">
              <w:rPr>
                <w:rFonts w:ascii="Symbol" w:hAnsi="Symbol"/>
              </w:rPr>
              <w:t></w:t>
            </w:r>
            <w:r w:rsidRPr="00D555A2">
              <w:rPr>
                <w:vertAlign w:val="subscript"/>
              </w:rPr>
              <w:t>n,NSB-P</w:t>
            </w:r>
            <w:r w:rsidRPr="00D555A2">
              <w:rPr>
                <w:rFonts w:ascii="Symbol" w:hAnsi="Symbol"/>
                <w:vertAlign w:val="subscript"/>
              </w:rPr>
              <w:t></w:t>
            </w:r>
            <w:r w:rsidRPr="00D555A2">
              <w:rPr>
                <w:rFonts w:ascii="Symbol" w:hAnsi="Symbol"/>
                <w:vertAlign w:val="subscript"/>
              </w:rPr>
              <w:t></w:t>
            </w:r>
            <w:r w:rsidRPr="00D555A2">
              <w:rPr>
                <w:rFonts w:ascii="Symbol" w:hAnsi="Symbol"/>
                <w:vertAlign w:val="subscript"/>
              </w:rPr>
              <w:t></w:t>
            </w:r>
            <w:r w:rsidRPr="00D555A2">
              <w:t>), n=0, 1, …, N</w:t>
            </w:r>
            <w:r w:rsidRPr="00D555A2">
              <w:rPr>
                <w:vertAlign w:val="subscript"/>
              </w:rPr>
              <w:t>TRP</w:t>
            </w:r>
            <w:r w:rsidRPr="00D555A2">
              <w:t xml:space="preserve"> – 1, n≠nref}</w:t>
            </w:r>
          </w:p>
          <w:p w14:paraId="25B94C6E" w14:textId="77777777" w:rsidR="00A23433" w:rsidRPr="00D555A2" w:rsidRDefault="00A23433" w:rsidP="00835A23">
            <w:pPr>
              <w:pStyle w:val="afb"/>
              <w:numPr>
                <w:ilvl w:val="1"/>
                <w:numId w:val="18"/>
              </w:numPr>
              <w:snapToGrid w:val="0"/>
              <w:spacing w:line="240" w:lineRule="auto"/>
              <w:ind w:leftChars="0"/>
              <w:rPr>
                <w:bCs/>
                <w:lang w:eastAsia="zh-CN"/>
              </w:rPr>
            </w:pPr>
            <w:r w:rsidRPr="00D555A2">
              <w:t xml:space="preserve">The alphabet for </w:t>
            </w:r>
            <w:r w:rsidRPr="00D555A2">
              <w:rPr>
                <w:rFonts w:ascii="Symbol" w:hAnsi="Symbol"/>
              </w:rPr>
              <w:t></w:t>
            </w:r>
            <w:r w:rsidRPr="00D555A2">
              <w:rPr>
                <w:vertAlign w:val="subscript"/>
              </w:rPr>
              <w:t>n,</w:t>
            </w:r>
            <w:r w:rsidRPr="00D555A2">
              <w:rPr>
                <w:rFonts w:ascii="Symbol" w:hAnsi="Symbol"/>
                <w:vertAlign w:val="subscript"/>
              </w:rPr>
              <w:t></w:t>
            </w:r>
            <w:r w:rsidRPr="00D555A2">
              <w:rPr>
                <w:vertAlign w:val="subscript"/>
              </w:rPr>
              <w:t xml:space="preserve"> </w:t>
            </w:r>
            <w:r w:rsidRPr="00D555A2">
              <w:t xml:space="preserve">follows the previously agreed alphabet for </w:t>
            </w:r>
            <w:r w:rsidRPr="00D555A2">
              <w:rPr>
                <w:rFonts w:ascii="Symbol" w:hAnsi="Symbol"/>
              </w:rPr>
              <w:t></w:t>
            </w:r>
            <w:r w:rsidRPr="00D555A2">
              <w:t>=1, including the ‘invalid’ state</w:t>
            </w:r>
          </w:p>
          <w:p w14:paraId="50B5D720" w14:textId="77777777" w:rsidR="00A23433" w:rsidRPr="00D555A2" w:rsidRDefault="00A23433" w:rsidP="00835A23">
            <w:pPr>
              <w:pStyle w:val="afb"/>
              <w:numPr>
                <w:ilvl w:val="0"/>
                <w:numId w:val="18"/>
              </w:numPr>
              <w:snapToGrid w:val="0"/>
              <w:spacing w:line="240" w:lineRule="auto"/>
              <w:ind w:leftChars="0"/>
              <w:rPr>
                <w:bCs/>
                <w:lang w:eastAsia="zh-CN"/>
              </w:rPr>
            </w:pPr>
            <w:r w:rsidRPr="00D555A2">
              <w:t xml:space="preserve">FFS: </w:t>
            </w:r>
          </w:p>
          <w:p w14:paraId="6B0AC52F" w14:textId="77777777" w:rsidR="00A23433" w:rsidRPr="00D962E2" w:rsidRDefault="00A23433" w:rsidP="00835A23">
            <w:pPr>
              <w:pStyle w:val="afb"/>
              <w:numPr>
                <w:ilvl w:val="1"/>
                <w:numId w:val="18"/>
              </w:numPr>
              <w:snapToGrid w:val="0"/>
              <w:spacing w:line="240" w:lineRule="auto"/>
              <w:ind w:leftChars="0"/>
              <w:rPr>
                <w:bCs/>
                <w:lang w:eastAsia="zh-CN"/>
              </w:rPr>
            </w:pPr>
            <w:r>
              <w:rPr>
                <w:bCs/>
                <w:lang w:eastAsia="zh-CN"/>
              </w:rPr>
              <w:lastRenderedPageBreak/>
              <w:t xml:space="preserve">Supported sub-band size(s), e.g. </w:t>
            </w:r>
            <w:r w:rsidRPr="004028E2">
              <w:rPr>
                <w:color w:val="000000"/>
              </w:rPr>
              <w:t>following the legacy CSI sub-band definition, vs {</w:t>
            </w:r>
            <w:r>
              <w:rPr>
                <w:color w:val="000000"/>
              </w:rPr>
              <w:t xml:space="preserve">1, 2, </w:t>
            </w:r>
            <w:r w:rsidRPr="004028E2">
              <w:rPr>
                <w:color w:val="000000"/>
              </w:rPr>
              <w:t>4, 8, 16 PRBs}</w:t>
            </w:r>
          </w:p>
          <w:p w14:paraId="173B7EC2" w14:textId="77777777" w:rsidR="00A23433" w:rsidRPr="00D555A2" w:rsidRDefault="00A23433" w:rsidP="00835A23">
            <w:pPr>
              <w:pStyle w:val="afb"/>
              <w:numPr>
                <w:ilvl w:val="1"/>
                <w:numId w:val="18"/>
              </w:numPr>
              <w:snapToGrid w:val="0"/>
              <w:spacing w:line="240" w:lineRule="auto"/>
              <w:ind w:leftChars="0"/>
              <w:rPr>
                <w:bCs/>
                <w:lang w:eastAsia="zh-CN"/>
              </w:rPr>
            </w:pPr>
            <w:r w:rsidRPr="00D555A2">
              <w:t>Whether the UE performs measurement over the entire configured CSI reporting band W</w:t>
            </w:r>
            <w:r w:rsidRPr="00D555A2">
              <w:rPr>
                <w:vertAlign w:val="subscript"/>
              </w:rPr>
              <w:t>CSI</w:t>
            </w:r>
          </w:p>
          <w:p w14:paraId="607A947E" w14:textId="77777777" w:rsidR="00A23433" w:rsidRPr="000E0A59" w:rsidRDefault="00A23433" w:rsidP="00835A23">
            <w:pPr>
              <w:pStyle w:val="afb"/>
              <w:numPr>
                <w:ilvl w:val="1"/>
                <w:numId w:val="18"/>
              </w:numPr>
              <w:snapToGrid w:val="0"/>
              <w:spacing w:line="240" w:lineRule="auto"/>
              <w:ind w:leftChars="0"/>
              <w:rPr>
                <w:bCs/>
                <w:lang w:eastAsia="zh-CN"/>
              </w:rPr>
            </w:pPr>
            <w:r>
              <w:t xml:space="preserve">If needed, mechanism to limit CSI reporting overhead (e.g. maximum </w:t>
            </w:r>
            <w:r w:rsidRPr="00D555A2">
              <w:rPr>
                <w:rFonts w:eastAsia="Calibri"/>
              </w:rPr>
              <w:t>N</w:t>
            </w:r>
            <w:r w:rsidRPr="00D555A2">
              <w:rPr>
                <w:rFonts w:eastAsia="Calibri"/>
                <w:vertAlign w:val="subscript"/>
              </w:rPr>
              <w:t>SB-P</w:t>
            </w:r>
            <w:r>
              <w:t>)</w:t>
            </w:r>
            <w:r w:rsidRPr="00D555A2">
              <w:t xml:space="preserve">  </w:t>
            </w:r>
          </w:p>
          <w:p w14:paraId="599F9291" w14:textId="77777777" w:rsidR="00A23433" w:rsidRPr="000E0A59" w:rsidRDefault="00A23433" w:rsidP="00835A23">
            <w:pPr>
              <w:pStyle w:val="afb"/>
              <w:numPr>
                <w:ilvl w:val="1"/>
                <w:numId w:val="18"/>
              </w:numPr>
              <w:snapToGrid w:val="0"/>
              <w:spacing w:line="240" w:lineRule="auto"/>
              <w:ind w:leftChars="0"/>
              <w:jc w:val="left"/>
              <w:rPr>
                <w:bCs/>
                <w:lang w:eastAsia="zh-CN"/>
              </w:rPr>
            </w:pPr>
            <w:r w:rsidRPr="000E0A59">
              <w:rPr>
                <w:bCs/>
                <w:lang w:eastAsia="zh-CN"/>
              </w:rPr>
              <w:t xml:space="preserve">If needed, configuration of whether the CSI-RSs are </w:t>
            </w:r>
            <w:r>
              <w:rPr>
                <w:bCs/>
                <w:lang w:eastAsia="zh-CN"/>
              </w:rPr>
              <w:t>MRT-beamformed in frequency-domain</w:t>
            </w:r>
            <w:r w:rsidRPr="000E0A59">
              <w:rPr>
                <w:bCs/>
                <w:lang w:eastAsia="zh-CN"/>
              </w:rPr>
              <w:t xml:space="preserve"> or not</w:t>
            </w:r>
          </w:p>
          <w:p w14:paraId="59C6BAFC" w14:textId="77777777" w:rsidR="00A23433" w:rsidRDefault="00A23433" w:rsidP="00A23433">
            <w:pPr>
              <w:snapToGrid w:val="0"/>
              <w:rPr>
                <w:bCs/>
                <w:lang w:eastAsia="zh-CN"/>
              </w:rPr>
            </w:pPr>
            <w:r w:rsidRPr="00C521A6">
              <w:rPr>
                <w:bCs/>
                <w:lang w:eastAsia="zh-CN"/>
              </w:rPr>
              <w:t>Note: UE is not required to perform DO/FO compensation for sub</w:t>
            </w:r>
            <w:r>
              <w:rPr>
                <w:bCs/>
                <w:lang w:eastAsia="zh-CN"/>
              </w:rPr>
              <w:t>-</w:t>
            </w:r>
            <w:r w:rsidRPr="00C521A6">
              <w:rPr>
                <w:bCs/>
                <w:lang w:eastAsia="zh-CN"/>
              </w:rPr>
              <w:t xml:space="preserve">band </w:t>
            </w:r>
            <w:r>
              <w:rPr>
                <w:bCs/>
                <w:lang w:eastAsia="zh-CN"/>
              </w:rPr>
              <w:t xml:space="preserve">phase offset </w:t>
            </w:r>
            <w:r w:rsidRPr="00C521A6">
              <w:rPr>
                <w:bCs/>
                <w:lang w:eastAsia="zh-CN"/>
              </w:rPr>
              <w:t>calculation</w:t>
            </w:r>
          </w:p>
          <w:p w14:paraId="38004E7B" w14:textId="77777777" w:rsidR="00A23433" w:rsidRDefault="00A23433" w:rsidP="00A23433">
            <w:pPr>
              <w:snapToGrid w:val="0"/>
              <w:rPr>
                <w:bCs/>
                <w:lang w:eastAsia="zh-CN"/>
              </w:rPr>
            </w:pPr>
            <w:r w:rsidRPr="000E0A59">
              <w:rPr>
                <w:bCs/>
                <w:lang w:eastAsia="zh-CN"/>
              </w:rPr>
              <w:t>Note: There is a source R1-2407184 showing for frequency-domain-MRT-precoded CSI-RSs, inter-TRP phase has a linear rotation in frequency-domain, and is associated with a single delay component.</w:t>
            </w:r>
          </w:p>
          <w:p w14:paraId="16EAB4F4" w14:textId="3EC940D1" w:rsidR="00A23433" w:rsidRDefault="00A23433" w:rsidP="00A951D5">
            <w:pPr>
              <w:rPr>
                <w:iCs/>
                <w:lang w:eastAsia="x-none"/>
              </w:rPr>
            </w:pPr>
          </w:p>
          <w:p w14:paraId="2A8FFC38" w14:textId="77777777" w:rsidR="00A23433" w:rsidRPr="00202270" w:rsidRDefault="00A23433" w:rsidP="00A23433">
            <w:pPr>
              <w:rPr>
                <w:b/>
                <w:bCs/>
              </w:rPr>
            </w:pPr>
            <w:r w:rsidRPr="00202270">
              <w:rPr>
                <w:b/>
                <w:bCs/>
                <w:highlight w:val="green"/>
              </w:rPr>
              <w:t>Agreement</w:t>
            </w:r>
          </w:p>
          <w:p w14:paraId="70CBBD25" w14:textId="77777777" w:rsidR="00A23433" w:rsidRPr="00382DE6" w:rsidRDefault="00A23433" w:rsidP="00A23433">
            <w:pPr>
              <w:snapToGrid w:val="0"/>
              <w:rPr>
                <w:rFonts w:eastAsia="SimSun"/>
                <w:color w:val="000000"/>
              </w:rPr>
            </w:pPr>
            <w:r w:rsidRPr="00382DE6">
              <w:rPr>
                <w:bCs/>
                <w:lang w:eastAsia="zh-CN"/>
              </w:rPr>
              <w:t>For the Rel-19 aperiodic standalone CJT calibration reporting, when ReportQuantity is ‘cjtc-P’ (DL/UL phase offset), regarding the support of sub-band reporting (</w:t>
            </w:r>
            <w:r w:rsidRPr="00382DE6">
              <w:rPr>
                <w:rFonts w:ascii="Symbol" w:eastAsia="맑은 고딕" w:hAnsi="Symbol"/>
              </w:rPr>
              <w:t></w:t>
            </w:r>
            <w:r w:rsidRPr="00382DE6">
              <w:rPr>
                <w:bCs/>
                <w:lang w:eastAsia="zh-CN"/>
              </w:rPr>
              <w:t xml:space="preserve">&gt;1) </w:t>
            </w:r>
            <w:r w:rsidRPr="00382DE6">
              <w:rPr>
                <w:rFonts w:eastAsia="맑은 고딕"/>
              </w:rPr>
              <w:t>{</w:t>
            </w:r>
            <w:r w:rsidRPr="00382DE6">
              <w:t>(</w:t>
            </w:r>
            <w:r w:rsidRPr="00382DE6">
              <w:rPr>
                <w:rFonts w:ascii="Symbol" w:hAnsi="Symbol"/>
              </w:rPr>
              <w:t></w:t>
            </w:r>
            <w:r w:rsidRPr="00382DE6">
              <w:rPr>
                <w:vertAlign w:val="subscript"/>
              </w:rPr>
              <w:t>n,</w:t>
            </w:r>
            <w:r w:rsidRPr="00382DE6">
              <w:rPr>
                <w:rFonts w:ascii="Symbol" w:hAnsi="Symbol"/>
                <w:vertAlign w:val="subscript"/>
              </w:rPr>
              <w:t></w:t>
            </w:r>
            <w:r w:rsidRPr="00382DE6">
              <w:t xml:space="preserve">, </w:t>
            </w:r>
            <w:r w:rsidRPr="00382DE6">
              <w:rPr>
                <w:rFonts w:ascii="Symbol" w:hAnsi="Symbol"/>
              </w:rPr>
              <w:t></w:t>
            </w:r>
            <w:r w:rsidRPr="00382DE6">
              <w:rPr>
                <w:vertAlign w:val="subscript"/>
              </w:rPr>
              <w:t>n,</w:t>
            </w:r>
            <w:r w:rsidRPr="00382DE6">
              <w:rPr>
                <w:rFonts w:ascii="Symbol" w:hAnsi="Symbol"/>
                <w:vertAlign w:val="subscript"/>
              </w:rPr>
              <w:t></w:t>
            </w:r>
            <w:r w:rsidRPr="00382DE6">
              <w:rPr>
                <w:rFonts w:ascii="Symbol" w:hAnsi="Symbol"/>
                <w:vertAlign w:val="subscript"/>
              </w:rPr>
              <w:t></w:t>
            </w:r>
            <w:r w:rsidRPr="00382DE6">
              <w:rPr>
                <w:rFonts w:ascii="Symbol" w:hAnsi="Symbol"/>
                <w:vertAlign w:val="subscript"/>
              </w:rPr>
              <w:t></w:t>
            </w:r>
            <w:r w:rsidRPr="00382DE6">
              <w:rPr>
                <w:rFonts w:ascii="Symbol" w:hAnsi="Symbol"/>
              </w:rPr>
              <w:t></w:t>
            </w:r>
            <w:r w:rsidRPr="00382DE6">
              <w:rPr>
                <w:rFonts w:ascii="Symbol" w:hAnsi="Symbol"/>
              </w:rPr>
              <w:t></w:t>
            </w:r>
            <w:r w:rsidRPr="00382DE6">
              <w:rPr>
                <w:rFonts w:ascii="Symbol" w:hAnsi="Symbol"/>
              </w:rPr>
              <w:t></w:t>
            </w:r>
            <w:r w:rsidRPr="00382DE6">
              <w:rPr>
                <w:vertAlign w:val="subscript"/>
              </w:rPr>
              <w:t>,</w:t>
            </w:r>
            <w:r w:rsidRPr="00382DE6">
              <w:t xml:space="preserve"> </w:t>
            </w:r>
            <w:r w:rsidRPr="00382DE6">
              <w:rPr>
                <w:rFonts w:ascii="Symbol" w:hAnsi="Symbol"/>
              </w:rPr>
              <w:t></w:t>
            </w:r>
            <w:proofErr w:type="gramStart"/>
            <w:r w:rsidRPr="00382DE6">
              <w:rPr>
                <w:vertAlign w:val="subscript"/>
              </w:rPr>
              <w:t>n,NSB</w:t>
            </w:r>
            <w:proofErr w:type="gramEnd"/>
            <w:r w:rsidRPr="00382DE6">
              <w:rPr>
                <w:vertAlign w:val="subscript"/>
              </w:rPr>
              <w:t>-P</w:t>
            </w:r>
            <w:r w:rsidRPr="00382DE6">
              <w:rPr>
                <w:rFonts w:ascii="Symbol" w:hAnsi="Symbol"/>
                <w:vertAlign w:val="subscript"/>
              </w:rPr>
              <w:t></w:t>
            </w:r>
            <w:r w:rsidRPr="00382DE6">
              <w:rPr>
                <w:rFonts w:ascii="Symbol" w:hAnsi="Symbol"/>
                <w:vertAlign w:val="subscript"/>
              </w:rPr>
              <w:t></w:t>
            </w:r>
            <w:r w:rsidRPr="00382DE6">
              <w:rPr>
                <w:rFonts w:ascii="Symbol" w:hAnsi="Symbol"/>
                <w:vertAlign w:val="subscript"/>
              </w:rPr>
              <w:t></w:t>
            </w:r>
            <w:r w:rsidRPr="00382DE6">
              <w:t>), n=0, 1, …, N</w:t>
            </w:r>
            <w:r w:rsidRPr="00382DE6">
              <w:rPr>
                <w:vertAlign w:val="subscript"/>
              </w:rPr>
              <w:t>TRP</w:t>
            </w:r>
            <w:r w:rsidRPr="00382DE6">
              <w:t xml:space="preserve"> – 1, n≠nref}:</w:t>
            </w:r>
          </w:p>
          <w:p w14:paraId="5324153F" w14:textId="77777777" w:rsidR="00A23433" w:rsidRPr="00382DE6" w:rsidRDefault="00A23433" w:rsidP="00835A23">
            <w:pPr>
              <w:pStyle w:val="afb"/>
              <w:widowControl w:val="0"/>
              <w:numPr>
                <w:ilvl w:val="0"/>
                <w:numId w:val="19"/>
              </w:numPr>
              <w:snapToGrid w:val="0"/>
              <w:spacing w:line="240" w:lineRule="auto"/>
              <w:ind w:leftChars="0"/>
              <w:jc w:val="left"/>
            </w:pPr>
            <w:r w:rsidRPr="00382DE6">
              <w:rPr>
                <w:bCs/>
                <w:lang w:eastAsia="zh-CN"/>
              </w:rPr>
              <w:t>Supported sub-band size(s) {</w:t>
            </w:r>
            <w:r w:rsidRPr="00382DE6">
              <w:rPr>
                <w:bCs/>
              </w:rPr>
              <w:t>1, 2, 4, 8, 16}</w:t>
            </w:r>
            <w:r>
              <w:rPr>
                <w:bCs/>
              </w:rPr>
              <w:t xml:space="preserve"> PRB</w:t>
            </w:r>
          </w:p>
          <w:p w14:paraId="26DE386A" w14:textId="01FD1E3C" w:rsidR="001E39F7" w:rsidRDefault="00A23433" w:rsidP="001E39F7">
            <w:pPr>
              <w:pStyle w:val="afb"/>
              <w:widowControl w:val="0"/>
              <w:numPr>
                <w:ilvl w:val="0"/>
                <w:numId w:val="19"/>
              </w:numPr>
              <w:snapToGrid w:val="0"/>
              <w:spacing w:line="240" w:lineRule="auto"/>
              <w:ind w:leftChars="0" w:left="714" w:hanging="357"/>
              <w:jc w:val="left"/>
            </w:pPr>
            <w:r w:rsidRPr="00382DE6">
              <w:t>The NW configures, via higher-layer (RRC) signalling, which N</w:t>
            </w:r>
            <w:r w:rsidRPr="00382DE6">
              <w:rPr>
                <w:vertAlign w:val="subscript"/>
              </w:rPr>
              <w:t>SB-P</w:t>
            </w:r>
            <w:r w:rsidRPr="00382DE6">
              <w:t xml:space="preserve"> sub-band(s) the UE reports</w:t>
            </w:r>
          </w:p>
          <w:p w14:paraId="667D9B2B" w14:textId="0B76FC66" w:rsidR="001E39F7" w:rsidRDefault="001E39F7" w:rsidP="001E39F7">
            <w:pPr>
              <w:widowControl w:val="0"/>
              <w:snapToGrid w:val="0"/>
              <w:spacing w:line="240" w:lineRule="auto"/>
              <w:jc w:val="left"/>
            </w:pPr>
          </w:p>
          <w:p w14:paraId="6EBD8C6D" w14:textId="77777777" w:rsidR="001E39F7" w:rsidRPr="001E39F7" w:rsidRDefault="001E39F7" w:rsidP="001E39F7">
            <w:pPr>
              <w:widowControl w:val="0"/>
              <w:snapToGrid w:val="0"/>
              <w:spacing w:line="240" w:lineRule="auto"/>
              <w:jc w:val="left"/>
            </w:pPr>
          </w:p>
          <w:p w14:paraId="189971D5" w14:textId="77777777" w:rsidR="00107B1C" w:rsidRPr="007A0444" w:rsidRDefault="00107B1C" w:rsidP="006D31F0">
            <w:pPr>
              <w:spacing w:after="240"/>
              <w:rPr>
                <w:rFonts w:ascii="Helvetica" w:hAnsi="Helvetica"/>
                <w:b/>
                <w:bCs/>
                <w:iCs/>
                <w:szCs w:val="22"/>
                <w:u w:val="single"/>
                <w:lang w:eastAsia="ko-KR"/>
              </w:rPr>
            </w:pPr>
            <w:r>
              <w:rPr>
                <w:rFonts w:ascii="Helvetica" w:hAnsi="Helvetica" w:hint="eastAsia"/>
                <w:b/>
                <w:bCs/>
                <w:iCs/>
                <w:szCs w:val="22"/>
                <w:u w:val="single"/>
                <w:lang w:eastAsia="ko-KR"/>
              </w:rPr>
              <w:t>U</w:t>
            </w:r>
            <w:r>
              <w:rPr>
                <w:rFonts w:ascii="Helvetica" w:hAnsi="Helvetica"/>
                <w:b/>
                <w:bCs/>
                <w:iCs/>
                <w:szCs w:val="22"/>
                <w:u w:val="single"/>
                <w:lang w:eastAsia="ko-KR"/>
              </w:rPr>
              <w:t>CI parameters</w:t>
            </w:r>
          </w:p>
          <w:p w14:paraId="3938A4AF" w14:textId="77777777" w:rsidR="00A23433" w:rsidRPr="00E245A5" w:rsidRDefault="00A23433" w:rsidP="00A23433">
            <w:pPr>
              <w:rPr>
                <w:rFonts w:cs="Times"/>
                <w:b/>
                <w:bCs/>
                <w:highlight w:val="green"/>
                <w:lang w:eastAsia="x-none"/>
              </w:rPr>
            </w:pPr>
            <w:r w:rsidRPr="00E245A5">
              <w:rPr>
                <w:rFonts w:cs="Times"/>
                <w:b/>
                <w:bCs/>
                <w:highlight w:val="green"/>
                <w:lang w:eastAsia="x-none"/>
              </w:rPr>
              <w:t>Agreement</w:t>
            </w:r>
          </w:p>
          <w:p w14:paraId="4D129B46" w14:textId="77777777" w:rsidR="00A23433" w:rsidRPr="00FF7575" w:rsidRDefault="00A23433" w:rsidP="00A23433">
            <w:pPr>
              <w:rPr>
                <w:rFonts w:eastAsia="DengXian"/>
                <w:b/>
                <w:bCs/>
                <w:szCs w:val="22"/>
                <w:u w:val="single"/>
                <w:lang w:eastAsia="zh-CN"/>
              </w:rPr>
            </w:pPr>
            <w:r>
              <w:rPr>
                <w:rFonts w:eastAsia="맑은 고딕"/>
                <w:szCs w:val="22"/>
              </w:rPr>
              <w:t xml:space="preserve">For the Rel-19 aperiodic standalone CJT calibration reporting, the UCI </w:t>
            </w:r>
            <w:r>
              <w:rPr>
                <w:rFonts w:eastAsia="맑은 고딕"/>
              </w:rPr>
              <w:t xml:space="preserve">mapping order is as follows: </w:t>
            </w:r>
          </w:p>
          <w:p w14:paraId="5DDBB421" w14:textId="77777777" w:rsidR="00A23433" w:rsidRDefault="00A23433" w:rsidP="00835A23">
            <w:pPr>
              <w:numPr>
                <w:ilvl w:val="0"/>
                <w:numId w:val="17"/>
              </w:numPr>
              <w:snapToGrid w:val="0"/>
              <w:spacing w:line="240" w:lineRule="auto"/>
              <w:jc w:val="left"/>
              <w:rPr>
                <w:rFonts w:eastAsia="맑은 고딕"/>
                <w:i/>
              </w:rPr>
            </w:pPr>
            <w:r>
              <w:t>When</w:t>
            </w:r>
            <w:r>
              <w:rPr>
                <w:i/>
              </w:rPr>
              <w:t xml:space="preserve"> </w:t>
            </w:r>
            <w:r>
              <w:rPr>
                <w:rFonts w:eastAsia="맑은 고딕"/>
                <w:i/>
              </w:rPr>
              <w:t xml:space="preserve">ReportQuantity </w:t>
            </w:r>
            <w:r>
              <w:rPr>
                <w:rFonts w:eastAsia="맑은 고딕"/>
              </w:rPr>
              <w:t>is</w:t>
            </w:r>
            <w:r>
              <w:rPr>
                <w:rFonts w:eastAsia="맑은 고딕"/>
                <w:i/>
              </w:rPr>
              <w:t xml:space="preserve"> ‘cjtc-Dd’ </w:t>
            </w:r>
            <w:r>
              <w:rPr>
                <w:rFonts w:eastAsia="맑은 고딕"/>
              </w:rPr>
              <w:t xml:space="preserve">(Doffset+d): </w:t>
            </w:r>
          </w:p>
          <w:p w14:paraId="509A3ED0" w14:textId="77777777" w:rsidR="00A23433" w:rsidRPr="001E39F7" w:rsidRDefault="00A23433" w:rsidP="00835A23">
            <w:pPr>
              <w:numPr>
                <w:ilvl w:val="1"/>
                <w:numId w:val="17"/>
              </w:numPr>
              <w:snapToGrid w:val="0"/>
              <w:spacing w:line="240" w:lineRule="auto"/>
              <w:jc w:val="left"/>
              <w:rPr>
                <w:rFonts w:eastAsia="맑은 고딕"/>
                <w:i/>
                <w:sz w:val="24"/>
                <w:szCs w:val="22"/>
              </w:rPr>
            </w:pPr>
            <w:r w:rsidRPr="001E39F7">
              <w:rPr>
                <w:rFonts w:eastAsia="SimSun"/>
                <w:sz w:val="20"/>
                <w:szCs w:val="22"/>
              </w:rPr>
              <w:t xml:space="preserve">nref, </w:t>
            </w:r>
          </w:p>
          <w:p w14:paraId="48688FD2" w14:textId="77777777" w:rsidR="00A23433" w:rsidRPr="001E39F7" w:rsidRDefault="00A23433" w:rsidP="00835A23">
            <w:pPr>
              <w:numPr>
                <w:ilvl w:val="1"/>
                <w:numId w:val="17"/>
              </w:numPr>
              <w:snapToGrid w:val="0"/>
              <w:spacing w:line="240" w:lineRule="auto"/>
              <w:jc w:val="left"/>
              <w:rPr>
                <w:rFonts w:eastAsia="맑은 고딕"/>
                <w:i/>
                <w:sz w:val="24"/>
                <w:szCs w:val="22"/>
              </w:rPr>
            </w:pPr>
            <w:r w:rsidRPr="001E39F7">
              <w:rPr>
                <w:rFonts w:eastAsia="SimSun"/>
                <w:sz w:val="20"/>
                <w:szCs w:val="22"/>
              </w:rPr>
              <w:t>{</w:t>
            </w:r>
            <w:proofErr w:type="gramStart"/>
            <w:r w:rsidRPr="001E39F7">
              <w:rPr>
                <w:rFonts w:eastAsia="SimSun"/>
                <w:sz w:val="20"/>
                <w:szCs w:val="22"/>
              </w:rPr>
              <w:t>D</w:t>
            </w:r>
            <w:r w:rsidRPr="001E39F7">
              <w:rPr>
                <w:rFonts w:eastAsia="SimSun"/>
                <w:sz w:val="20"/>
                <w:szCs w:val="22"/>
                <w:vertAlign w:val="subscript"/>
              </w:rPr>
              <w:t>n,offset</w:t>
            </w:r>
            <w:proofErr w:type="gramEnd"/>
            <w:r w:rsidRPr="001E39F7">
              <w:rPr>
                <w:rFonts w:eastAsia="SimSun"/>
                <w:sz w:val="20"/>
                <w:szCs w:val="22"/>
              </w:rPr>
              <w:t>, n=0, 1, …, N</w:t>
            </w:r>
            <w:r w:rsidRPr="001E39F7">
              <w:rPr>
                <w:rFonts w:eastAsia="SimSun"/>
                <w:sz w:val="20"/>
                <w:szCs w:val="22"/>
                <w:vertAlign w:val="subscript"/>
              </w:rPr>
              <w:t>TRP</w:t>
            </w:r>
            <w:r w:rsidRPr="001E39F7">
              <w:rPr>
                <w:rFonts w:eastAsia="SimSun"/>
                <w:sz w:val="20"/>
                <w:szCs w:val="22"/>
              </w:rPr>
              <w:t xml:space="preserve"> – 1, n≠nref} ordered from the lowest to highest CSI-RS resource set ID, </w:t>
            </w:r>
          </w:p>
          <w:p w14:paraId="6E625875" w14:textId="77777777" w:rsidR="00A23433" w:rsidRPr="001E39F7" w:rsidRDefault="00A23433" w:rsidP="00835A23">
            <w:pPr>
              <w:numPr>
                <w:ilvl w:val="1"/>
                <w:numId w:val="17"/>
              </w:numPr>
              <w:snapToGrid w:val="0"/>
              <w:spacing w:line="240" w:lineRule="auto"/>
              <w:jc w:val="left"/>
              <w:rPr>
                <w:rFonts w:eastAsia="맑은 고딕"/>
                <w:i/>
                <w:sz w:val="24"/>
                <w:szCs w:val="22"/>
              </w:rPr>
            </w:pPr>
            <w:r w:rsidRPr="001E39F7">
              <w:rPr>
                <w:rFonts w:eastAsia="SimSun"/>
                <w:sz w:val="20"/>
                <w:szCs w:val="22"/>
              </w:rPr>
              <w:t>{</w:t>
            </w:r>
            <w:r w:rsidRPr="001E39F7">
              <w:rPr>
                <w:rFonts w:eastAsia="SimSun"/>
                <w:sz w:val="20"/>
                <w:szCs w:val="22"/>
                <w:lang w:val="pt-BR"/>
              </w:rPr>
              <w:t>d</w:t>
            </w:r>
            <w:r w:rsidRPr="001E39F7">
              <w:rPr>
                <w:rFonts w:eastAsia="SimSun"/>
                <w:sz w:val="20"/>
                <w:szCs w:val="22"/>
                <w:vertAlign w:val="subscript"/>
                <w:lang w:val="pt-BR"/>
              </w:rPr>
              <w:t>n</w:t>
            </w:r>
            <w:r w:rsidRPr="001E39F7">
              <w:rPr>
                <w:rFonts w:eastAsia="SimSun"/>
                <w:sz w:val="20"/>
                <w:szCs w:val="22"/>
                <w:lang w:val="pt-BR"/>
              </w:rPr>
              <w:t>, n=0, 1, …, N</w:t>
            </w:r>
            <w:r w:rsidRPr="001E39F7">
              <w:rPr>
                <w:rFonts w:eastAsia="SimSun"/>
                <w:sz w:val="20"/>
                <w:szCs w:val="22"/>
                <w:vertAlign w:val="subscript"/>
                <w:lang w:val="pt-BR"/>
              </w:rPr>
              <w:t xml:space="preserve"> TRP</w:t>
            </w:r>
            <w:r w:rsidRPr="001E39F7">
              <w:rPr>
                <w:rFonts w:eastAsia="SimSun"/>
                <w:sz w:val="20"/>
                <w:szCs w:val="22"/>
                <w:lang w:val="pt-BR"/>
              </w:rPr>
              <w:t xml:space="preserve"> – 1, n≠nref}</w:t>
            </w:r>
            <w:r w:rsidRPr="001E39F7">
              <w:rPr>
                <w:rFonts w:eastAsia="SimSun"/>
                <w:sz w:val="20"/>
                <w:szCs w:val="22"/>
              </w:rPr>
              <w:t xml:space="preserve"> ordered from the lowest to highest CSI-RS resource set ID</w:t>
            </w:r>
          </w:p>
          <w:p w14:paraId="4DE8734B" w14:textId="77777777" w:rsidR="00A23433" w:rsidRDefault="00A23433" w:rsidP="00835A23">
            <w:pPr>
              <w:numPr>
                <w:ilvl w:val="0"/>
                <w:numId w:val="17"/>
              </w:numPr>
              <w:snapToGrid w:val="0"/>
              <w:spacing w:line="240" w:lineRule="auto"/>
              <w:jc w:val="left"/>
              <w:rPr>
                <w:rFonts w:eastAsia="맑은 고딕"/>
                <w:i/>
              </w:rPr>
            </w:pPr>
            <w:r>
              <w:t>When</w:t>
            </w:r>
            <w:r>
              <w:rPr>
                <w:i/>
              </w:rPr>
              <w:t xml:space="preserve"> </w:t>
            </w:r>
            <w:r>
              <w:rPr>
                <w:rFonts w:eastAsia="맑은 고딕"/>
                <w:i/>
              </w:rPr>
              <w:t xml:space="preserve">ReportQuantity </w:t>
            </w:r>
            <w:r>
              <w:rPr>
                <w:rFonts w:eastAsia="맑은 고딕"/>
              </w:rPr>
              <w:t>is</w:t>
            </w:r>
            <w:r>
              <w:rPr>
                <w:rFonts w:eastAsia="맑은 고딕"/>
                <w:i/>
              </w:rPr>
              <w:t xml:space="preserve"> ‘cjtc-F’ </w:t>
            </w:r>
            <w:r>
              <w:rPr>
                <w:rFonts w:eastAsia="맑은 고딕"/>
              </w:rPr>
              <w:t xml:space="preserve">(FO): </w:t>
            </w:r>
          </w:p>
          <w:p w14:paraId="699BE893" w14:textId="77777777" w:rsidR="00A23433" w:rsidRPr="001E39F7" w:rsidRDefault="00A23433" w:rsidP="00835A23">
            <w:pPr>
              <w:numPr>
                <w:ilvl w:val="1"/>
                <w:numId w:val="17"/>
              </w:numPr>
              <w:snapToGrid w:val="0"/>
              <w:spacing w:line="240" w:lineRule="auto"/>
              <w:jc w:val="left"/>
              <w:rPr>
                <w:rFonts w:eastAsia="맑은 고딕"/>
                <w:i/>
                <w:sz w:val="24"/>
                <w:szCs w:val="22"/>
              </w:rPr>
            </w:pPr>
            <w:r w:rsidRPr="001E39F7">
              <w:rPr>
                <w:rFonts w:eastAsia="SimSun"/>
                <w:sz w:val="20"/>
                <w:szCs w:val="22"/>
              </w:rPr>
              <w:t xml:space="preserve">nref, </w:t>
            </w:r>
          </w:p>
          <w:p w14:paraId="1D363190" w14:textId="77777777" w:rsidR="00A23433" w:rsidRPr="001E39F7" w:rsidRDefault="00A23433" w:rsidP="00835A23">
            <w:pPr>
              <w:numPr>
                <w:ilvl w:val="1"/>
                <w:numId w:val="17"/>
              </w:numPr>
              <w:snapToGrid w:val="0"/>
              <w:spacing w:line="240" w:lineRule="auto"/>
              <w:jc w:val="left"/>
              <w:rPr>
                <w:rFonts w:eastAsia="맑은 고딕"/>
                <w:i/>
                <w:sz w:val="24"/>
                <w:szCs w:val="22"/>
              </w:rPr>
            </w:pPr>
            <w:r w:rsidRPr="001E39F7">
              <w:rPr>
                <w:rFonts w:eastAsia="SimSun"/>
                <w:sz w:val="20"/>
                <w:szCs w:val="22"/>
              </w:rPr>
              <w:t>{FO</w:t>
            </w:r>
            <w:r w:rsidRPr="001E39F7">
              <w:rPr>
                <w:rFonts w:eastAsia="SimSun"/>
                <w:sz w:val="20"/>
                <w:szCs w:val="22"/>
                <w:vertAlign w:val="subscript"/>
              </w:rPr>
              <w:t>n</w:t>
            </w:r>
            <w:r w:rsidRPr="001E39F7">
              <w:rPr>
                <w:rFonts w:eastAsia="SimSun"/>
                <w:sz w:val="20"/>
                <w:szCs w:val="22"/>
              </w:rPr>
              <w:t>, n=0, 1, …, N</w:t>
            </w:r>
            <w:r w:rsidRPr="001E39F7">
              <w:rPr>
                <w:rFonts w:eastAsia="SimSun"/>
                <w:sz w:val="20"/>
                <w:szCs w:val="22"/>
                <w:vertAlign w:val="subscript"/>
              </w:rPr>
              <w:t>TRP</w:t>
            </w:r>
            <w:r w:rsidRPr="001E39F7">
              <w:rPr>
                <w:rFonts w:eastAsia="SimSun"/>
                <w:sz w:val="20"/>
                <w:szCs w:val="22"/>
              </w:rPr>
              <w:t xml:space="preserve"> – 1, n≠nref} ordered from the lowest to highest CSI-RS resource set ID, </w:t>
            </w:r>
          </w:p>
          <w:p w14:paraId="431812D7" w14:textId="77777777" w:rsidR="00A23433" w:rsidRDefault="00A23433" w:rsidP="00835A23">
            <w:pPr>
              <w:numPr>
                <w:ilvl w:val="0"/>
                <w:numId w:val="17"/>
              </w:numPr>
              <w:snapToGrid w:val="0"/>
              <w:spacing w:line="240" w:lineRule="auto"/>
              <w:jc w:val="left"/>
              <w:rPr>
                <w:rFonts w:eastAsia="맑은 고딕"/>
                <w:i/>
              </w:rPr>
            </w:pPr>
            <w:r>
              <w:t>When</w:t>
            </w:r>
            <w:r>
              <w:rPr>
                <w:i/>
              </w:rPr>
              <w:t xml:space="preserve"> </w:t>
            </w:r>
            <w:r>
              <w:rPr>
                <w:rFonts w:eastAsia="맑은 고딕"/>
                <w:i/>
              </w:rPr>
              <w:t xml:space="preserve">ReportQuantity </w:t>
            </w:r>
            <w:r>
              <w:rPr>
                <w:rFonts w:eastAsia="맑은 고딕"/>
              </w:rPr>
              <w:t>is</w:t>
            </w:r>
            <w:r>
              <w:rPr>
                <w:rFonts w:eastAsia="맑은 고딕"/>
                <w:i/>
              </w:rPr>
              <w:t xml:space="preserve"> ‘cjtc-Dd-F’ </w:t>
            </w:r>
            <w:r>
              <w:rPr>
                <w:rFonts w:eastAsia="맑은 고딕"/>
              </w:rPr>
              <w:t xml:space="preserve">(joint Doffset+d and FO): </w:t>
            </w:r>
          </w:p>
          <w:p w14:paraId="0D979E6C" w14:textId="77777777" w:rsidR="00A23433" w:rsidRPr="001E39F7" w:rsidRDefault="00A23433" w:rsidP="00835A23">
            <w:pPr>
              <w:numPr>
                <w:ilvl w:val="1"/>
                <w:numId w:val="17"/>
              </w:numPr>
              <w:snapToGrid w:val="0"/>
              <w:spacing w:line="240" w:lineRule="auto"/>
              <w:jc w:val="left"/>
              <w:rPr>
                <w:rFonts w:eastAsia="맑은 고딕"/>
                <w:i/>
                <w:sz w:val="20"/>
              </w:rPr>
            </w:pPr>
            <w:r w:rsidRPr="001E39F7">
              <w:rPr>
                <w:rFonts w:eastAsia="SimSun"/>
                <w:sz w:val="20"/>
              </w:rPr>
              <w:t xml:space="preserve">nref1, </w:t>
            </w:r>
          </w:p>
          <w:p w14:paraId="0CA54052" w14:textId="77777777" w:rsidR="00A23433" w:rsidRPr="001E39F7" w:rsidRDefault="00A23433" w:rsidP="00835A23">
            <w:pPr>
              <w:numPr>
                <w:ilvl w:val="1"/>
                <w:numId w:val="17"/>
              </w:numPr>
              <w:snapToGrid w:val="0"/>
              <w:spacing w:line="240" w:lineRule="auto"/>
              <w:jc w:val="left"/>
              <w:rPr>
                <w:rFonts w:eastAsia="맑은 고딕"/>
                <w:sz w:val="20"/>
              </w:rPr>
            </w:pPr>
            <w:r w:rsidRPr="001E39F7">
              <w:rPr>
                <w:rFonts w:eastAsia="맑은 고딕"/>
                <w:sz w:val="20"/>
              </w:rPr>
              <w:t>nref2,</w:t>
            </w:r>
          </w:p>
          <w:p w14:paraId="3AA14E46" w14:textId="77777777" w:rsidR="00A23433" w:rsidRPr="001E39F7" w:rsidRDefault="00A23433" w:rsidP="00835A23">
            <w:pPr>
              <w:numPr>
                <w:ilvl w:val="1"/>
                <w:numId w:val="17"/>
              </w:numPr>
              <w:snapToGrid w:val="0"/>
              <w:spacing w:line="240" w:lineRule="auto"/>
              <w:jc w:val="left"/>
              <w:rPr>
                <w:rFonts w:eastAsia="맑은 고딕"/>
                <w:i/>
                <w:sz w:val="20"/>
              </w:rPr>
            </w:pPr>
            <w:r w:rsidRPr="001E39F7">
              <w:rPr>
                <w:rFonts w:eastAsia="SimSun"/>
                <w:sz w:val="20"/>
              </w:rPr>
              <w:t>{</w:t>
            </w:r>
            <w:proofErr w:type="gramStart"/>
            <w:r w:rsidRPr="001E39F7">
              <w:rPr>
                <w:rFonts w:eastAsia="SimSun"/>
                <w:sz w:val="20"/>
              </w:rPr>
              <w:t>D</w:t>
            </w:r>
            <w:r w:rsidRPr="001E39F7">
              <w:rPr>
                <w:rFonts w:eastAsia="SimSun"/>
                <w:sz w:val="20"/>
                <w:vertAlign w:val="subscript"/>
              </w:rPr>
              <w:t>n,offset</w:t>
            </w:r>
            <w:proofErr w:type="gramEnd"/>
            <w:r w:rsidRPr="001E39F7">
              <w:rPr>
                <w:rFonts w:eastAsia="SimSun"/>
                <w:sz w:val="20"/>
              </w:rPr>
              <w:t>, n=0, 1, …, N</w:t>
            </w:r>
            <w:r w:rsidRPr="001E39F7">
              <w:rPr>
                <w:rFonts w:eastAsia="SimSun"/>
                <w:sz w:val="20"/>
                <w:vertAlign w:val="subscript"/>
              </w:rPr>
              <w:t>TRP</w:t>
            </w:r>
            <w:r w:rsidRPr="001E39F7">
              <w:rPr>
                <w:rFonts w:eastAsia="SimSun"/>
                <w:sz w:val="20"/>
              </w:rPr>
              <w:t xml:space="preserve"> – 1, n≠nref} ordered from the lowest to highest CSI-RS resource set ID, </w:t>
            </w:r>
          </w:p>
          <w:p w14:paraId="5944AE04" w14:textId="77777777" w:rsidR="00A23433" w:rsidRPr="001E39F7" w:rsidRDefault="00A23433" w:rsidP="00835A23">
            <w:pPr>
              <w:numPr>
                <w:ilvl w:val="1"/>
                <w:numId w:val="17"/>
              </w:numPr>
              <w:snapToGrid w:val="0"/>
              <w:spacing w:line="240" w:lineRule="auto"/>
              <w:jc w:val="left"/>
              <w:rPr>
                <w:rFonts w:eastAsia="맑은 고딕"/>
                <w:i/>
                <w:sz w:val="20"/>
              </w:rPr>
            </w:pPr>
            <w:r w:rsidRPr="001E39F7">
              <w:rPr>
                <w:rFonts w:eastAsia="SimSun"/>
                <w:sz w:val="20"/>
              </w:rPr>
              <w:t>{</w:t>
            </w:r>
            <w:r w:rsidRPr="001E39F7">
              <w:rPr>
                <w:rFonts w:eastAsia="SimSun"/>
                <w:sz w:val="20"/>
                <w:lang w:val="pt-BR"/>
              </w:rPr>
              <w:t>d</w:t>
            </w:r>
            <w:r w:rsidRPr="001E39F7">
              <w:rPr>
                <w:rFonts w:eastAsia="SimSun"/>
                <w:sz w:val="20"/>
                <w:vertAlign w:val="subscript"/>
                <w:lang w:val="pt-BR"/>
              </w:rPr>
              <w:t>n</w:t>
            </w:r>
            <w:r w:rsidRPr="001E39F7">
              <w:rPr>
                <w:rFonts w:eastAsia="SimSun"/>
                <w:sz w:val="20"/>
                <w:lang w:val="pt-BR"/>
              </w:rPr>
              <w:t>, n=0, 1, …, N</w:t>
            </w:r>
            <w:r w:rsidRPr="001E39F7">
              <w:rPr>
                <w:rFonts w:eastAsia="SimSun"/>
                <w:sz w:val="20"/>
                <w:vertAlign w:val="subscript"/>
                <w:lang w:val="pt-BR"/>
              </w:rPr>
              <w:t xml:space="preserve"> TRP</w:t>
            </w:r>
            <w:r w:rsidRPr="001E39F7">
              <w:rPr>
                <w:rFonts w:eastAsia="SimSun"/>
                <w:sz w:val="20"/>
                <w:lang w:val="pt-BR"/>
              </w:rPr>
              <w:t xml:space="preserve"> – 1, n≠nref}</w:t>
            </w:r>
            <w:r w:rsidRPr="001E39F7">
              <w:rPr>
                <w:rFonts w:eastAsia="SimSun"/>
                <w:sz w:val="20"/>
              </w:rPr>
              <w:t xml:space="preserve"> ordered from the lowest to highest CSI-RS resource set ID</w:t>
            </w:r>
          </w:p>
          <w:p w14:paraId="3AD4C072" w14:textId="77777777" w:rsidR="00A23433" w:rsidRPr="001E39F7" w:rsidRDefault="00A23433" w:rsidP="00835A23">
            <w:pPr>
              <w:numPr>
                <w:ilvl w:val="1"/>
                <w:numId w:val="17"/>
              </w:numPr>
              <w:snapToGrid w:val="0"/>
              <w:spacing w:line="240" w:lineRule="auto"/>
              <w:jc w:val="left"/>
              <w:rPr>
                <w:rFonts w:eastAsia="맑은 고딕"/>
                <w:i/>
                <w:sz w:val="20"/>
              </w:rPr>
            </w:pPr>
            <w:r w:rsidRPr="001E39F7">
              <w:rPr>
                <w:rFonts w:eastAsia="SimSun"/>
                <w:sz w:val="20"/>
              </w:rPr>
              <w:t>{FO</w:t>
            </w:r>
            <w:r w:rsidRPr="001E39F7">
              <w:rPr>
                <w:rFonts w:eastAsia="SimSun"/>
                <w:sz w:val="20"/>
                <w:vertAlign w:val="subscript"/>
              </w:rPr>
              <w:t>n</w:t>
            </w:r>
            <w:r w:rsidRPr="001E39F7">
              <w:rPr>
                <w:rFonts w:eastAsia="SimSun"/>
                <w:sz w:val="20"/>
              </w:rPr>
              <w:t>, n=0, 1, …, N</w:t>
            </w:r>
            <w:r w:rsidRPr="001E39F7">
              <w:rPr>
                <w:rFonts w:eastAsia="SimSun"/>
                <w:sz w:val="20"/>
                <w:vertAlign w:val="subscript"/>
              </w:rPr>
              <w:t>TRP</w:t>
            </w:r>
            <w:r w:rsidRPr="001E39F7">
              <w:rPr>
                <w:rFonts w:eastAsia="SimSun"/>
                <w:sz w:val="20"/>
              </w:rPr>
              <w:t xml:space="preserve"> – 1, n≠nref} ordered from the lowest to highest CSI-RS resource set ID, </w:t>
            </w:r>
          </w:p>
          <w:p w14:paraId="0EE7ABF6" w14:textId="77777777" w:rsidR="00A23433" w:rsidRDefault="00A23433" w:rsidP="00A23433">
            <w:pPr>
              <w:rPr>
                <w:iCs/>
                <w:lang w:eastAsia="x-none"/>
              </w:rPr>
            </w:pPr>
          </w:p>
          <w:p w14:paraId="6ED58131" w14:textId="77777777" w:rsidR="00AE58C2" w:rsidRPr="00202270" w:rsidRDefault="00AE58C2" w:rsidP="00AE58C2">
            <w:pPr>
              <w:rPr>
                <w:b/>
                <w:bCs/>
              </w:rPr>
            </w:pPr>
            <w:r w:rsidRPr="00202270">
              <w:rPr>
                <w:b/>
                <w:bCs/>
                <w:highlight w:val="green"/>
              </w:rPr>
              <w:t>Agreement</w:t>
            </w:r>
          </w:p>
          <w:p w14:paraId="0FCA15D6" w14:textId="77777777" w:rsidR="00AE58C2" w:rsidRDefault="00AE58C2" w:rsidP="00AE58C2">
            <w:pPr>
              <w:snapToGrid w:val="0"/>
              <w:rPr>
                <w:rFonts w:eastAsia="맑은 고딕"/>
              </w:rPr>
            </w:pPr>
            <w:r>
              <w:rPr>
                <w:rFonts w:eastAsia="Calibri"/>
              </w:rPr>
              <w:t>For the Rel-19 aperiodic standalone CJT calibration (CJTC) reporting, w</w:t>
            </w:r>
            <w:r>
              <w:t>hen</w:t>
            </w:r>
            <w:r>
              <w:rPr>
                <w:i/>
              </w:rPr>
              <w:t xml:space="preserve"> </w:t>
            </w:r>
            <w:r>
              <w:rPr>
                <w:rFonts w:eastAsia="맑은 고딕"/>
                <w:i/>
              </w:rPr>
              <w:t xml:space="preserve">ReportQuantity </w:t>
            </w:r>
            <w:r>
              <w:rPr>
                <w:rFonts w:eastAsia="맑은 고딕"/>
              </w:rPr>
              <w:t>is</w:t>
            </w:r>
            <w:r>
              <w:rPr>
                <w:rFonts w:eastAsia="맑은 고딕"/>
                <w:i/>
              </w:rPr>
              <w:t xml:space="preserve"> ‘cjtc-P’ </w:t>
            </w:r>
            <w:r>
              <w:rPr>
                <w:rFonts w:eastAsia="맑은 고딕"/>
              </w:rPr>
              <w:t xml:space="preserve">(PO) and </w:t>
            </w:r>
            <w:r>
              <w:rPr>
                <w:rFonts w:ascii="Symbol" w:eastAsia="맑은 고딕" w:hAnsi="Symbol"/>
              </w:rPr>
              <w:t></w:t>
            </w:r>
            <w:r>
              <w:rPr>
                <w:rFonts w:eastAsia="맑은 고딕"/>
              </w:rPr>
              <w:t xml:space="preserve">=1: </w:t>
            </w:r>
          </w:p>
          <w:p w14:paraId="56B46EE9" w14:textId="78916EBF" w:rsidR="00AE58C2" w:rsidRPr="001E39F7" w:rsidRDefault="00AE58C2" w:rsidP="00835A23">
            <w:pPr>
              <w:pStyle w:val="afb"/>
              <w:numPr>
                <w:ilvl w:val="0"/>
                <w:numId w:val="20"/>
              </w:numPr>
              <w:snapToGrid w:val="0"/>
              <w:spacing w:line="240" w:lineRule="auto"/>
              <w:ind w:leftChars="0"/>
              <w:jc w:val="left"/>
              <w:rPr>
                <w:rFonts w:eastAsia="Calibri"/>
              </w:rPr>
            </w:pPr>
            <w:r>
              <w:rPr>
                <w:iCs/>
              </w:rPr>
              <w:t>The UCI parameters are captured in the tables below:</w:t>
            </w:r>
          </w:p>
          <w:p w14:paraId="7E528DDE" w14:textId="77777777" w:rsidR="001E39F7" w:rsidRPr="001E39F7" w:rsidRDefault="001E39F7" w:rsidP="001E39F7">
            <w:pPr>
              <w:snapToGrid w:val="0"/>
              <w:spacing w:line="240" w:lineRule="auto"/>
              <w:jc w:val="left"/>
              <w:rPr>
                <w:rFonts w:eastAsia="MS Mincho"/>
                <w:sz w:val="10"/>
                <w:szCs w:val="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AE58C2" w14:paraId="564B5237" w14:textId="77777777" w:rsidTr="001907F5">
              <w:trPr>
                <w:trHeight w:val="246"/>
              </w:trPr>
              <w:tc>
                <w:tcPr>
                  <w:tcW w:w="1875" w:type="dxa"/>
                  <w:shd w:val="clear" w:color="auto" w:fill="BFBFBF"/>
                </w:tcPr>
                <w:p w14:paraId="630FB503" w14:textId="77777777" w:rsidR="00AE58C2" w:rsidRDefault="00AE58C2" w:rsidP="00AE58C2">
                  <w:pPr>
                    <w:snapToGrid w:val="0"/>
                    <w:rPr>
                      <w:sz w:val="18"/>
                    </w:rPr>
                  </w:pPr>
                  <w:r>
                    <w:rPr>
                      <w:sz w:val="18"/>
                    </w:rPr>
                    <w:t>Parameter</w:t>
                  </w:r>
                </w:p>
              </w:tc>
              <w:tc>
                <w:tcPr>
                  <w:tcW w:w="4725" w:type="dxa"/>
                  <w:shd w:val="clear" w:color="auto" w:fill="BFBFBF"/>
                </w:tcPr>
                <w:p w14:paraId="6CA02228" w14:textId="77777777" w:rsidR="00AE58C2" w:rsidRDefault="00AE58C2" w:rsidP="00AE58C2">
                  <w:pPr>
                    <w:snapToGrid w:val="0"/>
                    <w:rPr>
                      <w:sz w:val="18"/>
                    </w:rPr>
                  </w:pPr>
                  <w:r>
                    <w:rPr>
                      <w:sz w:val="18"/>
                    </w:rPr>
                    <w:t>Details/description</w:t>
                  </w:r>
                </w:p>
              </w:tc>
            </w:tr>
            <w:tr w:rsidR="00AE58C2" w14:paraId="36FD95A2" w14:textId="77777777" w:rsidTr="001907F5">
              <w:trPr>
                <w:trHeight w:val="262"/>
              </w:trPr>
              <w:tc>
                <w:tcPr>
                  <w:tcW w:w="1875" w:type="dxa"/>
                  <w:shd w:val="clear" w:color="auto" w:fill="auto"/>
                </w:tcPr>
                <w:p w14:paraId="229DE139" w14:textId="77777777" w:rsidR="00AE58C2" w:rsidRDefault="00AE58C2" w:rsidP="00AE58C2">
                  <w:pPr>
                    <w:snapToGrid w:val="0"/>
                    <w:rPr>
                      <w:sz w:val="18"/>
                    </w:rPr>
                  </w:pPr>
                  <w:r>
                    <w:rPr>
                      <w:sz w:val="18"/>
                    </w:rPr>
                    <w:t>nref</w:t>
                  </w:r>
                </w:p>
              </w:tc>
              <w:tc>
                <w:tcPr>
                  <w:tcW w:w="4725" w:type="dxa"/>
                  <w:shd w:val="clear" w:color="auto" w:fill="auto"/>
                </w:tcPr>
                <w:p w14:paraId="1DD607FF" w14:textId="77777777" w:rsidR="00AE58C2" w:rsidRDefault="00AE58C2" w:rsidP="00AE58C2">
                  <w:pPr>
                    <w:snapToGrid w:val="0"/>
                  </w:pPr>
                  <w:r>
                    <w:rPr>
                      <w:rFonts w:eastAsia="Calibri"/>
                      <w:sz w:val="18"/>
                    </w:rPr>
                    <w:t xml:space="preserve">Reference CSI-RS resource index, based on the ordering from RRC configuration: </w:t>
                  </w:r>
                  <m:oMath>
                    <m:d>
                      <m:dPr>
                        <m:begChr m:val="⌈"/>
                        <m:endChr m:val="⌉"/>
                        <m:ctrlPr>
                          <w:rPr>
                            <w:rFonts w:ascii="Cambria Math" w:eastAsia="Calibri" w:hAnsi="Cambria Math"/>
                            <w:i/>
                            <w:sz w:val="18"/>
                          </w:rPr>
                        </m:ctrlPr>
                      </m:dPr>
                      <m:e>
                        <m:r>
                          <w:rPr>
                            <w:rFonts w:ascii="Cambria Math" w:eastAsia="Calibri" w:hAnsi="Cambria Math"/>
                            <w:sz w:val="18"/>
                          </w:rPr>
                          <m:t>log</m:t>
                        </m:r>
                        <m:d>
                          <m:dPr>
                            <m:ctrlPr>
                              <w:rPr>
                                <w:rFonts w:ascii="Cambria Math" w:eastAsia="Calibri" w:hAnsi="Cambria Math"/>
                                <w:i/>
                                <w:sz w:val="18"/>
                              </w:rPr>
                            </m:ctrlPr>
                          </m:dPr>
                          <m:e>
                            <m:sSub>
                              <m:sSubPr>
                                <m:ctrlPr>
                                  <w:rPr>
                                    <w:rFonts w:ascii="Cambria Math" w:eastAsia="Calibri" w:hAnsi="Cambria Math"/>
                                    <w:i/>
                                    <w:sz w:val="18"/>
                                  </w:rPr>
                                </m:ctrlPr>
                              </m:sSubPr>
                              <m:e>
                                <m:r>
                                  <w:rPr>
                                    <w:rFonts w:ascii="Cambria Math" w:eastAsia="Calibri" w:hAnsi="Cambria Math"/>
                                    <w:sz w:val="18"/>
                                  </w:rPr>
                                  <m:t>N</m:t>
                                </m:r>
                              </m:e>
                              <m:sub>
                                <m:r>
                                  <w:rPr>
                                    <w:rFonts w:ascii="Cambria Math" w:eastAsia="Calibri" w:hAnsi="Cambria Math"/>
                                    <w:sz w:val="18"/>
                                  </w:rPr>
                                  <m:t>TRP</m:t>
                                </m:r>
                              </m:sub>
                            </m:sSub>
                          </m:e>
                        </m:d>
                      </m:e>
                    </m:d>
                  </m:oMath>
                  <w:r>
                    <w:rPr>
                      <w:rFonts w:eastAsia="Calibri"/>
                      <w:sz w:val="18"/>
                    </w:rPr>
                    <w:t xml:space="preserve"> bits</w:t>
                  </w:r>
                </w:p>
              </w:tc>
            </w:tr>
            <w:tr w:rsidR="00AE58C2" w14:paraId="1C161A40" w14:textId="77777777" w:rsidTr="001907F5">
              <w:trPr>
                <w:trHeight w:val="246"/>
              </w:trPr>
              <w:tc>
                <w:tcPr>
                  <w:tcW w:w="1875" w:type="dxa"/>
                  <w:shd w:val="clear" w:color="auto" w:fill="auto"/>
                </w:tcPr>
                <w:p w14:paraId="39623315" w14:textId="77777777" w:rsidR="00AE58C2" w:rsidRDefault="00AE58C2" w:rsidP="00AE58C2">
                  <w:pPr>
                    <w:snapToGrid w:val="0"/>
                    <w:rPr>
                      <w:sz w:val="18"/>
                      <w:lang w:val="pt-BR"/>
                    </w:rPr>
                  </w:pPr>
                  <w:r>
                    <w:rPr>
                      <w:sz w:val="18"/>
                      <w:lang w:val="pt-BR"/>
                    </w:rPr>
                    <w:t>{</w:t>
                  </w:r>
                  <w:r>
                    <w:rPr>
                      <w:rFonts w:ascii="Symbol" w:eastAsia="Calibri" w:hAnsi="Symbol"/>
                    </w:rPr>
                    <w:t></w:t>
                  </w:r>
                  <w:r>
                    <w:rPr>
                      <w:rFonts w:eastAsia="Calibri"/>
                      <w:vertAlign w:val="subscript"/>
                    </w:rPr>
                    <w:t>n</w:t>
                  </w:r>
                  <w:r>
                    <w:rPr>
                      <w:rFonts w:eastAsia="Calibri"/>
                    </w:rPr>
                    <w:t>,</w:t>
                  </w:r>
                </w:p>
                <w:p w14:paraId="074E6E32" w14:textId="77777777" w:rsidR="00AE58C2" w:rsidRDefault="00AE58C2" w:rsidP="00AE58C2">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66E6252A" w14:textId="77777777" w:rsidR="00AE58C2" w:rsidRDefault="00AE58C2" w:rsidP="00AE58C2">
                  <w:pPr>
                    <w:snapToGrid w:val="0"/>
                    <w:rPr>
                      <w:sz w:val="18"/>
                      <w:szCs w:val="18"/>
                    </w:rPr>
                  </w:pPr>
                  <w:r>
                    <w:rPr>
                      <w:sz w:val="18"/>
                    </w:rPr>
                    <w:t>DL/UL phase offset for CSI-</w:t>
                  </w:r>
                  <w:r>
                    <w:rPr>
                      <w:sz w:val="18"/>
                      <w:szCs w:val="18"/>
                    </w:rPr>
                    <w:t xml:space="preserve">RS resource n: </w:t>
                  </w:r>
                </w:p>
                <w:p w14:paraId="262CB485" w14:textId="77777777" w:rsidR="00AE58C2" w:rsidRDefault="00471C1B" w:rsidP="00AE58C2">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AE58C2">
                    <w:rPr>
                      <w:rFonts w:eastAsia="Calibri"/>
                      <w:sz w:val="18"/>
                      <w:szCs w:val="18"/>
                    </w:rPr>
                    <w:t xml:space="preserve"> bits</w:t>
                  </w:r>
                </w:p>
              </w:tc>
            </w:tr>
          </w:tbl>
          <w:p w14:paraId="7D443F07" w14:textId="77777777" w:rsidR="001E39F7" w:rsidRPr="001E39F7" w:rsidRDefault="001E39F7" w:rsidP="001E39F7">
            <w:pPr>
              <w:snapToGrid w:val="0"/>
              <w:spacing w:line="240" w:lineRule="auto"/>
              <w:ind w:left="720"/>
              <w:jc w:val="left"/>
              <w:rPr>
                <w:rFonts w:eastAsia="맑은 고딕"/>
                <w:i/>
              </w:rPr>
            </w:pPr>
          </w:p>
          <w:p w14:paraId="16F9CB1D" w14:textId="583B7D56" w:rsidR="00AE58C2" w:rsidRDefault="00AE58C2" w:rsidP="00835A23">
            <w:pPr>
              <w:numPr>
                <w:ilvl w:val="0"/>
                <w:numId w:val="17"/>
              </w:numPr>
              <w:snapToGrid w:val="0"/>
              <w:spacing w:line="240" w:lineRule="auto"/>
              <w:jc w:val="left"/>
              <w:rPr>
                <w:rFonts w:eastAsia="맑은 고딕"/>
                <w:i/>
              </w:rPr>
            </w:pPr>
            <w:r>
              <w:rPr>
                <w:rFonts w:eastAsia="맑은 고딕"/>
                <w:szCs w:val="22"/>
              </w:rPr>
              <w:lastRenderedPageBreak/>
              <w:t xml:space="preserve">The UCI </w:t>
            </w:r>
            <w:r>
              <w:rPr>
                <w:rFonts w:eastAsia="맑은 고딕"/>
              </w:rPr>
              <w:t>mapping order is as follows</w:t>
            </w:r>
            <w:r>
              <w:t>:</w:t>
            </w:r>
          </w:p>
          <w:p w14:paraId="07F1E46A" w14:textId="77777777" w:rsidR="00AE58C2" w:rsidRDefault="00AE58C2" w:rsidP="00835A23">
            <w:pPr>
              <w:numPr>
                <w:ilvl w:val="1"/>
                <w:numId w:val="17"/>
              </w:numPr>
              <w:snapToGrid w:val="0"/>
              <w:spacing w:line="240" w:lineRule="auto"/>
              <w:jc w:val="left"/>
              <w:rPr>
                <w:rFonts w:eastAsia="맑은 고딕"/>
                <w:i/>
              </w:rPr>
            </w:pPr>
            <w:r>
              <w:rPr>
                <w:rFonts w:eastAsia="SimSun"/>
              </w:rPr>
              <w:t xml:space="preserve">nref, </w:t>
            </w:r>
          </w:p>
          <w:p w14:paraId="65D477EB" w14:textId="17AC2E16" w:rsidR="00AE58C2" w:rsidRPr="001E39F7" w:rsidRDefault="00AE58C2" w:rsidP="001E39F7">
            <w:pPr>
              <w:numPr>
                <w:ilvl w:val="1"/>
                <w:numId w:val="17"/>
              </w:numPr>
              <w:snapToGrid w:val="0"/>
              <w:spacing w:line="240" w:lineRule="auto"/>
              <w:ind w:left="1434" w:hanging="357"/>
              <w:jc w:val="left"/>
              <w:rPr>
                <w:rFonts w:eastAsia="맑은 고딕"/>
                <w:i/>
              </w:rPr>
            </w:pPr>
            <w:r>
              <w:rPr>
                <w:rFonts w:eastAsia="SimSun"/>
              </w:rPr>
              <w:t>{</w:t>
            </w:r>
            <w:r>
              <w:rPr>
                <w:rFonts w:ascii="Symbol" w:eastAsia="Calibri" w:hAnsi="Symbol"/>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w:t>
            </w:r>
          </w:p>
          <w:p w14:paraId="4370B265" w14:textId="48DE627E" w:rsidR="001E39F7" w:rsidRDefault="001E39F7" w:rsidP="001E39F7">
            <w:pPr>
              <w:snapToGrid w:val="0"/>
              <w:spacing w:line="240" w:lineRule="auto"/>
              <w:jc w:val="left"/>
              <w:rPr>
                <w:rFonts w:eastAsia="MS Mincho"/>
                <w:i/>
              </w:rPr>
            </w:pPr>
          </w:p>
          <w:p w14:paraId="167552EB" w14:textId="77777777" w:rsidR="001E39F7" w:rsidRDefault="001E39F7" w:rsidP="001E39F7">
            <w:pPr>
              <w:snapToGrid w:val="0"/>
              <w:spacing w:line="240" w:lineRule="auto"/>
              <w:jc w:val="left"/>
              <w:rPr>
                <w:rFonts w:eastAsia="맑은 고딕"/>
                <w:i/>
              </w:rPr>
            </w:pPr>
          </w:p>
          <w:p w14:paraId="34B3D160" w14:textId="675CA603" w:rsidR="00167C33" w:rsidRPr="007A0444" w:rsidRDefault="00167C33" w:rsidP="009C3A86">
            <w:pPr>
              <w:spacing w:after="240"/>
              <w:rPr>
                <w:rFonts w:ascii="Helvetica" w:hAnsi="Helvetica"/>
                <w:b/>
                <w:bCs/>
                <w:iCs/>
                <w:szCs w:val="22"/>
                <w:u w:val="single"/>
                <w:lang w:eastAsia="ko-KR"/>
              </w:rPr>
            </w:pPr>
            <w:r>
              <w:rPr>
                <w:rFonts w:ascii="Helvetica" w:hAnsi="Helvetica"/>
                <w:b/>
                <w:bCs/>
                <w:iCs/>
                <w:szCs w:val="22"/>
                <w:u w:val="single"/>
                <w:lang w:eastAsia="ko-KR"/>
              </w:rPr>
              <w:t>Joint reporting</w:t>
            </w:r>
          </w:p>
          <w:p w14:paraId="6B5C4FB3" w14:textId="77777777" w:rsidR="00167C33" w:rsidRPr="00182257" w:rsidRDefault="00167C33" w:rsidP="00167C33">
            <w:pPr>
              <w:snapToGrid w:val="0"/>
              <w:rPr>
                <w:rFonts w:eastAsia="DengXian"/>
                <w:b/>
                <w:bCs/>
                <w:szCs w:val="22"/>
                <w:lang w:eastAsia="zh-CN"/>
              </w:rPr>
            </w:pPr>
            <w:r w:rsidRPr="00182257">
              <w:rPr>
                <w:rFonts w:eastAsia="DengXian"/>
                <w:b/>
                <w:bCs/>
                <w:szCs w:val="22"/>
                <w:lang w:eastAsia="zh-CN"/>
              </w:rPr>
              <w:t>Conclusion</w:t>
            </w:r>
          </w:p>
          <w:p w14:paraId="4F6A6662" w14:textId="77777777" w:rsidR="00167C33" w:rsidRDefault="00167C33" w:rsidP="00167C33">
            <w:pPr>
              <w:snapToGrid w:val="0"/>
              <w:rPr>
                <w:rFonts w:eastAsia="맑은 고딕"/>
                <w:szCs w:val="22"/>
              </w:rPr>
            </w:pPr>
            <w:r>
              <w:rPr>
                <w:rFonts w:eastAsia="맑은 고딕"/>
                <w:szCs w:val="22"/>
              </w:rPr>
              <w:t>For the Rel-19 aperiodic standalone CJT calibration reporting, there is no consensus to support the following reporting formats:</w:t>
            </w:r>
          </w:p>
          <w:p w14:paraId="3FE6AE38" w14:textId="77777777" w:rsidR="00167C33" w:rsidRDefault="00167C33" w:rsidP="00835A23">
            <w:pPr>
              <w:numPr>
                <w:ilvl w:val="0"/>
                <w:numId w:val="12"/>
              </w:numPr>
              <w:snapToGrid w:val="0"/>
              <w:spacing w:line="240" w:lineRule="auto"/>
              <w:contextualSpacing/>
              <w:jc w:val="left"/>
              <w:rPr>
                <w:rFonts w:eastAsia="맑은 고딕"/>
                <w:szCs w:val="22"/>
              </w:rPr>
            </w:pPr>
            <w:r>
              <w:rPr>
                <w:rFonts w:eastAsia="맑은 고딕"/>
                <w:szCs w:val="22"/>
              </w:rPr>
              <w:t>Joint FO + wideband PO reporting</w:t>
            </w:r>
          </w:p>
          <w:p w14:paraId="601D41D8" w14:textId="537F717A" w:rsidR="001E39F7" w:rsidRPr="001E39F7" w:rsidRDefault="00167C33" w:rsidP="001E39F7">
            <w:pPr>
              <w:numPr>
                <w:ilvl w:val="0"/>
                <w:numId w:val="12"/>
              </w:numPr>
              <w:snapToGrid w:val="0"/>
              <w:spacing w:line="240" w:lineRule="auto"/>
              <w:contextualSpacing/>
              <w:jc w:val="left"/>
              <w:rPr>
                <w:rFonts w:eastAsia="맑은 고딕"/>
                <w:szCs w:val="22"/>
              </w:rPr>
            </w:pPr>
            <w:r>
              <w:rPr>
                <w:rFonts w:eastAsia="맑은 고딕"/>
                <w:szCs w:val="22"/>
              </w:rPr>
              <w:t>Joint Dd + FO + wideband PO reporting</w:t>
            </w:r>
          </w:p>
          <w:p w14:paraId="5B31408B" w14:textId="6E3FE64D" w:rsidR="001E39F7" w:rsidRDefault="001E39F7" w:rsidP="001E39F7">
            <w:pPr>
              <w:snapToGrid w:val="0"/>
              <w:spacing w:line="240" w:lineRule="auto"/>
              <w:contextualSpacing/>
              <w:jc w:val="left"/>
              <w:rPr>
                <w:rFonts w:eastAsia="MS Mincho"/>
                <w:szCs w:val="22"/>
              </w:rPr>
            </w:pPr>
          </w:p>
          <w:p w14:paraId="24730572" w14:textId="77777777" w:rsidR="001E39F7" w:rsidRPr="001E39F7" w:rsidRDefault="001E39F7" w:rsidP="001E39F7">
            <w:pPr>
              <w:snapToGrid w:val="0"/>
              <w:spacing w:line="240" w:lineRule="auto"/>
              <w:contextualSpacing/>
              <w:jc w:val="left"/>
              <w:rPr>
                <w:rFonts w:eastAsia="맑은 고딕"/>
                <w:szCs w:val="22"/>
              </w:rPr>
            </w:pPr>
          </w:p>
          <w:p w14:paraId="41071155" w14:textId="01F9A8E3" w:rsidR="007B3951" w:rsidRPr="007A0444" w:rsidRDefault="007B3951" w:rsidP="009C3A86">
            <w:pPr>
              <w:spacing w:after="240"/>
              <w:rPr>
                <w:rFonts w:ascii="Helvetica" w:hAnsi="Helvetica"/>
                <w:b/>
                <w:bCs/>
                <w:iCs/>
                <w:szCs w:val="22"/>
                <w:u w:val="single"/>
                <w:lang w:eastAsia="ko-KR"/>
              </w:rPr>
            </w:pPr>
            <w:r>
              <w:rPr>
                <w:rFonts w:ascii="Helvetica" w:hAnsi="Helvetica"/>
                <w:b/>
                <w:bCs/>
                <w:iCs/>
                <w:szCs w:val="22"/>
                <w:u w:val="single"/>
                <w:lang w:eastAsia="ko-KR"/>
              </w:rPr>
              <w:t>Additional support</w:t>
            </w:r>
            <w:r w:rsidR="009C5C4C">
              <w:rPr>
                <w:rFonts w:ascii="Helvetica" w:hAnsi="Helvetica"/>
                <w:b/>
                <w:bCs/>
                <w:iCs/>
                <w:szCs w:val="22"/>
                <w:u w:val="single"/>
                <w:lang w:eastAsia="ko-KR"/>
              </w:rPr>
              <w:t xml:space="preserve"> on Rel-18 eType-II CJT CSI</w:t>
            </w:r>
            <w:r w:rsidR="00E329C0">
              <w:rPr>
                <w:rFonts w:ascii="Helvetica" w:hAnsi="Helvetica"/>
                <w:b/>
                <w:bCs/>
                <w:iCs/>
                <w:szCs w:val="22"/>
                <w:u w:val="single"/>
                <w:lang w:eastAsia="ko-KR"/>
              </w:rPr>
              <w:t xml:space="preserve"> report</w:t>
            </w:r>
          </w:p>
          <w:p w14:paraId="209151AC" w14:textId="77777777" w:rsidR="007B3951" w:rsidRPr="00E245A5" w:rsidRDefault="007B3951" w:rsidP="007B3951">
            <w:pPr>
              <w:rPr>
                <w:rFonts w:cs="Times"/>
                <w:b/>
                <w:bCs/>
                <w:highlight w:val="green"/>
                <w:lang w:eastAsia="x-none"/>
              </w:rPr>
            </w:pPr>
            <w:r w:rsidRPr="00E245A5">
              <w:rPr>
                <w:rFonts w:cs="Times"/>
                <w:b/>
                <w:bCs/>
                <w:highlight w:val="green"/>
                <w:lang w:eastAsia="x-none"/>
              </w:rPr>
              <w:t>Agreement</w:t>
            </w:r>
          </w:p>
          <w:p w14:paraId="01F6F7D3" w14:textId="77777777" w:rsidR="007B3951" w:rsidRDefault="007B3951" w:rsidP="007B3951">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7A8DFFF0" w14:textId="77777777" w:rsidR="007B3951" w:rsidRDefault="007B3951" w:rsidP="00835A23">
            <w:pPr>
              <w:pStyle w:val="afb"/>
              <w:numPr>
                <w:ilvl w:val="0"/>
                <w:numId w:val="16"/>
              </w:numPr>
              <w:snapToGrid w:val="0"/>
              <w:spacing w:line="240" w:lineRule="auto"/>
              <w:ind w:leftChars="0"/>
              <w:jc w:val="left"/>
            </w:pPr>
            <w:r>
              <w:t>NW indicates the delay offset value to be compensated for the Rel-18 eType-II CJT CSI report, and/or</w:t>
            </w:r>
          </w:p>
          <w:p w14:paraId="34A0936D" w14:textId="77777777" w:rsidR="007B3951" w:rsidRDefault="007B3951" w:rsidP="00835A23">
            <w:pPr>
              <w:pStyle w:val="afb"/>
              <w:numPr>
                <w:ilvl w:val="0"/>
                <w:numId w:val="16"/>
              </w:numPr>
              <w:snapToGrid w:val="0"/>
              <w:spacing w:line="240" w:lineRule="auto"/>
              <w:ind w:leftChars="0"/>
              <w:jc w:val="left"/>
            </w:pPr>
            <w:r>
              <w:t>The two separately configured reports (i.e. Rel-18 eType-II CJT CSI report and the CJTC delay offset report) are always jointly triggered and carried on a same PUSCH (hence on a same slot)</w:t>
            </w:r>
          </w:p>
          <w:p w14:paraId="0F44831C" w14:textId="77777777" w:rsidR="007B3951" w:rsidRDefault="007B3951" w:rsidP="00835A23">
            <w:pPr>
              <w:pStyle w:val="afb"/>
              <w:numPr>
                <w:ilvl w:val="0"/>
                <w:numId w:val="16"/>
              </w:numPr>
              <w:snapToGrid w:val="0"/>
              <w:spacing w:line="240" w:lineRule="auto"/>
              <w:ind w:leftChars="0"/>
              <w:jc w:val="left"/>
            </w:pPr>
            <w:r>
              <w:rPr>
                <w:bCs/>
              </w:rPr>
              <w:t>The delay offset value to be compensated is the latest reported DO before the DCI triggering the CJT CSI reporting</w:t>
            </w:r>
          </w:p>
          <w:p w14:paraId="526679BA" w14:textId="77777777" w:rsidR="007B3951" w:rsidRDefault="007B3951" w:rsidP="007B3951">
            <w:pPr>
              <w:snapToGrid w:val="0"/>
            </w:pPr>
            <w:r>
              <w:t>FFS: AP-CSI-RS can be configured for the Rel-18 eType-II CJT report</w:t>
            </w:r>
          </w:p>
          <w:p w14:paraId="4058A305" w14:textId="77777777" w:rsidR="007B3951" w:rsidRDefault="007B3951" w:rsidP="007B3951">
            <w:pPr>
              <w:snapToGrid w:val="0"/>
            </w:pPr>
            <w:r>
              <w:t>The above only applies when the CMRs do not share common QCL source for average delay indication</w:t>
            </w:r>
          </w:p>
          <w:p w14:paraId="114509B0" w14:textId="77777777" w:rsidR="007B3951" w:rsidRPr="007B3951" w:rsidRDefault="007B3951" w:rsidP="007B3951">
            <w:pPr>
              <w:snapToGrid w:val="0"/>
              <w:spacing w:line="240" w:lineRule="auto"/>
              <w:jc w:val="left"/>
              <w:rPr>
                <w:rFonts w:eastAsia="MS Mincho"/>
                <w:szCs w:val="28"/>
              </w:rPr>
            </w:pPr>
          </w:p>
          <w:p w14:paraId="621C3230" w14:textId="77777777" w:rsidR="009C5C4C" w:rsidRPr="00E245A5" w:rsidRDefault="009C5C4C" w:rsidP="009C5C4C">
            <w:pPr>
              <w:rPr>
                <w:rFonts w:cs="Times"/>
                <w:b/>
                <w:bCs/>
                <w:highlight w:val="green"/>
                <w:lang w:eastAsia="x-none"/>
              </w:rPr>
            </w:pPr>
            <w:r w:rsidRPr="00E245A5">
              <w:rPr>
                <w:rFonts w:cs="Times"/>
                <w:b/>
                <w:bCs/>
                <w:highlight w:val="green"/>
                <w:lang w:eastAsia="x-none"/>
              </w:rPr>
              <w:t>Agreement</w:t>
            </w:r>
          </w:p>
          <w:p w14:paraId="6EBE5784" w14:textId="77777777" w:rsidR="009C5C4C" w:rsidRDefault="009C5C4C" w:rsidP="009C5C4C">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173066D4" w14:textId="77777777" w:rsidR="009C5C4C" w:rsidRDefault="009C5C4C" w:rsidP="00835A23">
            <w:pPr>
              <w:pStyle w:val="afb"/>
              <w:numPr>
                <w:ilvl w:val="0"/>
                <w:numId w:val="16"/>
              </w:numPr>
              <w:snapToGrid w:val="0"/>
              <w:spacing w:line="240" w:lineRule="auto"/>
              <w:ind w:leftChars="0"/>
              <w:jc w:val="left"/>
            </w:pPr>
            <w:r>
              <w:t>NW indicates the frequency offset value to be compensated for the Rel-18 eType-II CJT CSI report, and/or</w:t>
            </w:r>
          </w:p>
          <w:p w14:paraId="36E5A0DE" w14:textId="77777777" w:rsidR="009C5C4C" w:rsidRDefault="009C5C4C" w:rsidP="00835A23">
            <w:pPr>
              <w:pStyle w:val="afb"/>
              <w:numPr>
                <w:ilvl w:val="0"/>
                <w:numId w:val="16"/>
              </w:numPr>
              <w:snapToGrid w:val="0"/>
              <w:spacing w:line="240" w:lineRule="auto"/>
              <w:ind w:leftChars="0"/>
              <w:jc w:val="left"/>
            </w:pPr>
            <w:r>
              <w:t>The two separately configured reports (i.e. Rel-18 eType-II CJT CSI report and the CJTC frequency offset report) are always jointly triggered and carried on a same PUSCH (hence on a same slot)</w:t>
            </w:r>
          </w:p>
          <w:p w14:paraId="225933ED" w14:textId="77777777" w:rsidR="009C5C4C" w:rsidRDefault="009C5C4C" w:rsidP="00835A23">
            <w:pPr>
              <w:pStyle w:val="afb"/>
              <w:numPr>
                <w:ilvl w:val="0"/>
                <w:numId w:val="16"/>
              </w:numPr>
              <w:snapToGrid w:val="0"/>
              <w:spacing w:line="240" w:lineRule="auto"/>
              <w:ind w:leftChars="0"/>
              <w:jc w:val="left"/>
            </w:pPr>
            <w:r>
              <w:rPr>
                <w:bCs/>
              </w:rPr>
              <w:t>The frequency offset value to be compensated is the latest reported fO before the DCI triggering the CJT CSI reporting</w:t>
            </w:r>
          </w:p>
          <w:p w14:paraId="5329C551" w14:textId="77777777" w:rsidR="009C5C4C" w:rsidRDefault="009C5C4C" w:rsidP="009C5C4C">
            <w:pPr>
              <w:snapToGrid w:val="0"/>
            </w:pPr>
            <w:r>
              <w:t>FFS: AP-CSI-RS can be configured for the Rel-18 eType-II CJT report</w:t>
            </w:r>
          </w:p>
          <w:p w14:paraId="04839370" w14:textId="77777777" w:rsidR="009C5C4C" w:rsidRDefault="009C5C4C" w:rsidP="009C5C4C">
            <w:pPr>
              <w:snapToGrid w:val="0"/>
            </w:pPr>
            <w:r>
              <w:t>The above only applies when the CMRs do not share common QCL source for Doppler shift indication</w:t>
            </w:r>
          </w:p>
          <w:p w14:paraId="54AEEE78" w14:textId="77777777" w:rsidR="007B3951" w:rsidRDefault="007B3951" w:rsidP="007B3951">
            <w:pPr>
              <w:snapToGrid w:val="0"/>
              <w:spacing w:line="240" w:lineRule="auto"/>
              <w:jc w:val="left"/>
              <w:rPr>
                <w:rFonts w:eastAsia="MS Mincho"/>
                <w:szCs w:val="28"/>
              </w:rPr>
            </w:pPr>
          </w:p>
          <w:p w14:paraId="1B02897B" w14:textId="77777777" w:rsidR="00AE58C2" w:rsidRPr="00202270" w:rsidRDefault="00AE58C2" w:rsidP="00AE58C2">
            <w:pPr>
              <w:rPr>
                <w:b/>
                <w:bCs/>
              </w:rPr>
            </w:pPr>
            <w:r w:rsidRPr="00202270">
              <w:rPr>
                <w:b/>
                <w:bCs/>
                <w:highlight w:val="green"/>
              </w:rPr>
              <w:t>Agreement</w:t>
            </w:r>
          </w:p>
          <w:p w14:paraId="4B60F5B2" w14:textId="77777777" w:rsidR="00AE58C2" w:rsidRDefault="00AE58C2" w:rsidP="00AE58C2">
            <w:pPr>
              <w:snapToGrid w:val="0"/>
              <w:rPr>
                <w:strike/>
              </w:rPr>
            </w:pPr>
            <w:r>
              <w:rPr>
                <w:rFonts w:eastAsia="Calibri"/>
              </w:rPr>
              <w:lastRenderedPageBreak/>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1BE887A" w14:textId="77777777" w:rsidR="00AE58C2" w:rsidRDefault="00AE58C2" w:rsidP="00835A23">
            <w:pPr>
              <w:numPr>
                <w:ilvl w:val="0"/>
                <w:numId w:val="16"/>
              </w:numPr>
              <w:snapToGrid w:val="0"/>
              <w:spacing w:line="240" w:lineRule="auto"/>
              <w:jc w:val="left"/>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5868FDA" w14:textId="77777777" w:rsidR="00AE58C2" w:rsidRPr="00A12469" w:rsidRDefault="00AE58C2" w:rsidP="00835A23">
            <w:pPr>
              <w:numPr>
                <w:ilvl w:val="1"/>
                <w:numId w:val="16"/>
              </w:numPr>
              <w:snapToGrid w:val="0"/>
              <w:spacing w:line="240" w:lineRule="auto"/>
              <w:jc w:val="left"/>
              <w:rPr>
                <w:rFonts w:eastAsia="SimSun"/>
              </w:rPr>
            </w:pPr>
            <w:r>
              <w:rPr>
                <w:rFonts w:eastAsia="SimSun"/>
                <w:bCs/>
              </w:rPr>
              <w:t>(</w:t>
            </w:r>
            <w:r w:rsidRPr="00B05EA6">
              <w:rPr>
                <w:rFonts w:eastAsia="SimSun"/>
                <w:bCs/>
                <w:highlight w:val="darkYellow"/>
              </w:rPr>
              <w:t>Working Assumption</w:t>
            </w:r>
            <w:r>
              <w:rPr>
                <w:rFonts w:eastAsia="SimSun"/>
                <w:bCs/>
              </w:rPr>
              <w:t xml:space="preserve">) When separately triggered, the delay offset value to be compensated is the latest </w:t>
            </w:r>
            <w:r w:rsidRPr="00A12469">
              <w:rPr>
                <w:rFonts w:eastAsia="SimSun"/>
                <w:bCs/>
              </w:rPr>
              <w:t>reported delay offset (DO) whose reporting instance</w:t>
            </w:r>
            <w:r>
              <w:rPr>
                <w:rFonts w:eastAsia="SimSun"/>
                <w:bCs/>
              </w:rPr>
              <w:t>’s last symbol</w:t>
            </w:r>
            <w:r w:rsidRPr="00A12469">
              <w:rPr>
                <w:rFonts w:eastAsia="SimSun"/>
                <w:bCs/>
              </w:rPr>
              <w:t xml:space="preserve"> is before the </w:t>
            </w:r>
            <w:r>
              <w:rPr>
                <w:rFonts w:eastAsia="SimSun"/>
                <w:bCs/>
              </w:rPr>
              <w:t xml:space="preserve">first symbol of </w:t>
            </w:r>
            <w:r w:rsidRPr="00A12469">
              <w:rPr>
                <w:rFonts w:eastAsia="SimSun"/>
                <w:bCs/>
                <w:szCs w:val="22"/>
              </w:rPr>
              <w:t>DCI triggering of</w:t>
            </w:r>
            <w:r w:rsidRPr="00A12469">
              <w:rPr>
                <w:rFonts w:eastAsia="SimSun"/>
                <w:bCs/>
              </w:rPr>
              <w:t xml:space="preserve"> the CJT CSI reporting</w:t>
            </w:r>
          </w:p>
          <w:p w14:paraId="76498EBC" w14:textId="77777777" w:rsidR="00AE58C2" w:rsidRPr="00A12469" w:rsidRDefault="00AE58C2" w:rsidP="00835A23">
            <w:pPr>
              <w:numPr>
                <w:ilvl w:val="2"/>
                <w:numId w:val="16"/>
              </w:numPr>
              <w:snapToGrid w:val="0"/>
              <w:spacing w:line="240" w:lineRule="auto"/>
              <w:jc w:val="left"/>
              <w:rPr>
                <w:rFonts w:eastAsia="SimSun"/>
              </w:rPr>
            </w:pPr>
            <w:r w:rsidRPr="00A12469">
              <w:rPr>
                <w:rFonts w:eastAsia="SimSun"/>
              </w:rPr>
              <w:t>FFS: whether some expiration time interval is needed</w:t>
            </w:r>
          </w:p>
          <w:p w14:paraId="7EF5BBC1" w14:textId="77777777" w:rsidR="00AE58C2" w:rsidRPr="00A12469" w:rsidRDefault="00AE58C2" w:rsidP="00835A23">
            <w:pPr>
              <w:numPr>
                <w:ilvl w:val="1"/>
                <w:numId w:val="16"/>
              </w:numPr>
              <w:snapToGrid w:val="0"/>
              <w:spacing w:line="240" w:lineRule="auto"/>
              <w:jc w:val="left"/>
              <w:rPr>
                <w:rFonts w:eastAsia="SimSun"/>
              </w:rPr>
            </w:pPr>
            <w:r>
              <w:rPr>
                <w:rFonts w:eastAsia="SimSun"/>
                <w:bCs/>
              </w:rPr>
              <w:t>(</w:t>
            </w:r>
            <w:r w:rsidRPr="00B05EA6">
              <w:rPr>
                <w:rFonts w:eastAsia="SimSun"/>
                <w:bCs/>
                <w:highlight w:val="darkYellow"/>
              </w:rPr>
              <w:t>Working Assumption</w:t>
            </w:r>
            <w:r>
              <w:rPr>
                <w:rFonts w:eastAsia="SimSun"/>
                <w:bCs/>
              </w:rPr>
              <w:t xml:space="preserve">) </w:t>
            </w:r>
            <w:r w:rsidRPr="00A12469">
              <w:rPr>
                <w:rFonts w:eastAsia="SimSun"/>
                <w:bCs/>
              </w:rPr>
              <w:t xml:space="preserve">When jointly triggered, the delay offset value to be compensated is the reported delay offset (DO) in the same reporting instance </w:t>
            </w:r>
          </w:p>
          <w:p w14:paraId="3430C5E3" w14:textId="77777777" w:rsidR="00AE58C2" w:rsidRPr="00A12469" w:rsidRDefault="00AE58C2" w:rsidP="00AE58C2">
            <w:pPr>
              <w:snapToGrid w:val="0"/>
            </w:pPr>
            <w:r w:rsidRPr="00A12469">
              <w:t>FFS: NW indicates the delay offset value to be compensated for the Rel-18 eType-II CJT CSI report</w:t>
            </w:r>
          </w:p>
          <w:p w14:paraId="4E246929" w14:textId="77777777" w:rsidR="00AE58C2" w:rsidRDefault="00AE58C2" w:rsidP="00AE58C2">
            <w:pPr>
              <w:snapToGrid w:val="0"/>
            </w:pPr>
            <w:r w:rsidRPr="00A12469">
              <w:t>FFS: Whether only AP-CSI-RS, or any type of CSI-RS (P, SP, or AP) can be configured as the CMR for the Rel-18 eType-II CJT reporting</w:t>
            </w:r>
            <w:r>
              <w:t xml:space="preserve"> </w:t>
            </w:r>
          </w:p>
          <w:p w14:paraId="65E31F9C" w14:textId="77777777" w:rsidR="00AE58C2" w:rsidRDefault="00AE58C2" w:rsidP="00AE58C2">
            <w:pPr>
              <w:snapToGrid w:val="0"/>
            </w:pPr>
            <w:r>
              <w:t xml:space="preserve">FFS: Support for SP-CSI for CJTC report </w:t>
            </w:r>
          </w:p>
          <w:p w14:paraId="55409C15" w14:textId="77777777" w:rsidR="00AE58C2" w:rsidRDefault="00AE58C2" w:rsidP="00AE58C2">
            <w:pPr>
              <w:snapToGrid w:val="0"/>
            </w:pPr>
            <w:r>
              <w:t>FFS: Whether this is also applicable for Rel-19 Type-I MP codebook</w:t>
            </w:r>
          </w:p>
          <w:p w14:paraId="2AB0A780" w14:textId="77777777" w:rsidR="00AE58C2" w:rsidRDefault="00AE58C2" w:rsidP="00AE58C2">
            <w:pPr>
              <w:snapToGrid w:val="0"/>
            </w:pPr>
            <w:r>
              <w:t>The above only applies when the CMRs do not share common QCL source for average delay indication</w:t>
            </w:r>
          </w:p>
          <w:p w14:paraId="5CF0056E" w14:textId="007BEF89" w:rsidR="00A23433" w:rsidRPr="003C7BF7" w:rsidRDefault="00AE58C2" w:rsidP="003C7BF7">
            <w:pPr>
              <w:snapToGrid w:val="0"/>
              <w:rPr>
                <w:rFonts w:eastAsia="MS Mincho"/>
              </w:rPr>
            </w:pPr>
            <w:r>
              <w:t>The above is UE optional feature.</w:t>
            </w:r>
          </w:p>
        </w:tc>
      </w:tr>
    </w:tbl>
    <w:p w14:paraId="7588D662" w14:textId="77777777" w:rsidR="00176649" w:rsidRDefault="00107B1C" w:rsidP="00EA41D7">
      <w:pPr>
        <w:spacing w:before="240" w:after="240"/>
        <w:rPr>
          <w:szCs w:val="22"/>
          <w:lang w:eastAsia="ko-KR"/>
        </w:rPr>
      </w:pPr>
      <w:r w:rsidRPr="00584C4F">
        <w:rPr>
          <w:szCs w:val="22"/>
          <w:lang w:eastAsia="ko-KR"/>
        </w:rPr>
        <w:lastRenderedPageBreak/>
        <w:t xml:space="preserve">Based on the </w:t>
      </w:r>
      <w:r w:rsidR="00046E20" w:rsidRPr="00584C4F">
        <w:rPr>
          <w:szCs w:val="22"/>
          <w:lang w:eastAsia="ko-KR"/>
        </w:rPr>
        <w:t>previous</w:t>
      </w:r>
      <w:r w:rsidRPr="00584C4F">
        <w:rPr>
          <w:szCs w:val="22"/>
          <w:lang w:eastAsia="ko-KR"/>
        </w:rPr>
        <w:t xml:space="preserve"> agreement</w:t>
      </w:r>
      <w:r w:rsidR="00D775C4">
        <w:rPr>
          <w:szCs w:val="22"/>
          <w:lang w:eastAsia="ko-KR"/>
        </w:rPr>
        <w:t>s</w:t>
      </w:r>
      <w:r w:rsidRPr="00584C4F">
        <w:rPr>
          <w:szCs w:val="22"/>
          <w:lang w:eastAsia="ko-KR"/>
        </w:rPr>
        <w:t>, we provide our views on the remaining issues.</w:t>
      </w:r>
      <w:r w:rsidR="0089516E" w:rsidRPr="00584C4F">
        <w:rPr>
          <w:szCs w:val="22"/>
          <w:lang w:eastAsia="ko-KR"/>
        </w:rPr>
        <w:t xml:space="preserve"> First, we would like to address the issues</w:t>
      </w:r>
      <w:r w:rsidR="001D7CA1">
        <w:rPr>
          <w:szCs w:val="22"/>
          <w:lang w:eastAsia="ko-KR"/>
        </w:rPr>
        <w:t xml:space="preserve"> </w:t>
      </w:r>
      <w:r w:rsidR="009E4668">
        <w:rPr>
          <w:szCs w:val="22"/>
          <w:lang w:eastAsia="ko-KR"/>
        </w:rPr>
        <w:t>including working assumption</w:t>
      </w:r>
      <w:r w:rsidR="00930B14">
        <w:rPr>
          <w:szCs w:val="22"/>
          <w:lang w:eastAsia="ko-KR"/>
        </w:rPr>
        <w:t>s and</w:t>
      </w:r>
      <w:r w:rsidR="009E4668">
        <w:rPr>
          <w:szCs w:val="22"/>
          <w:lang w:eastAsia="ko-KR"/>
        </w:rPr>
        <w:t xml:space="preserve"> </w:t>
      </w:r>
      <w:r w:rsidR="001D7CA1">
        <w:rPr>
          <w:szCs w:val="22"/>
          <w:lang w:eastAsia="ko-KR"/>
        </w:rPr>
        <w:t>FFS points</w:t>
      </w:r>
      <w:r w:rsidR="0089516E" w:rsidRPr="00584C4F">
        <w:rPr>
          <w:szCs w:val="22"/>
          <w:lang w:eastAsia="ko-KR"/>
        </w:rPr>
        <w:t xml:space="preserve"> that need to be decided at this meeting.</w:t>
      </w:r>
    </w:p>
    <w:p w14:paraId="328ABF9E" w14:textId="64BFEAF0" w:rsidR="00A6344C" w:rsidRDefault="00682FAF" w:rsidP="00EA41D7">
      <w:pPr>
        <w:spacing w:before="240" w:after="240"/>
        <w:rPr>
          <w:szCs w:val="22"/>
          <w:lang w:eastAsia="ko-KR"/>
        </w:rPr>
      </w:pPr>
      <w:r>
        <w:rPr>
          <w:szCs w:val="22"/>
          <w:lang w:eastAsia="ko-KR"/>
        </w:rPr>
        <w:t xml:space="preserve">In the last meeting, further enhancement </w:t>
      </w:r>
      <w:r w:rsidR="009D557A">
        <w:rPr>
          <w:szCs w:val="22"/>
          <w:lang w:eastAsia="ko-KR"/>
        </w:rPr>
        <w:t>of</w:t>
      </w:r>
      <w:r>
        <w:rPr>
          <w:szCs w:val="22"/>
          <w:lang w:eastAsia="ko-KR"/>
        </w:rPr>
        <w:t xml:space="preserve"> the utili</w:t>
      </w:r>
      <w:r w:rsidR="009D557A">
        <w:rPr>
          <w:szCs w:val="22"/>
          <w:lang w:eastAsia="ko-KR"/>
        </w:rPr>
        <w:t>ty</w:t>
      </w:r>
      <w:r>
        <w:rPr>
          <w:szCs w:val="22"/>
          <w:lang w:eastAsia="ko-KR"/>
        </w:rPr>
        <w:t xml:space="preserve"> of delay and frequency offset reporting for Rel-18 </w:t>
      </w:r>
      <w:proofErr w:type="spellStart"/>
      <w:r>
        <w:rPr>
          <w:szCs w:val="22"/>
          <w:lang w:eastAsia="ko-KR"/>
        </w:rPr>
        <w:t>eType</w:t>
      </w:r>
      <w:proofErr w:type="spellEnd"/>
      <w:r>
        <w:rPr>
          <w:szCs w:val="22"/>
          <w:lang w:eastAsia="ko-KR"/>
        </w:rPr>
        <w:t>-II CJT CSI report was discussed</w:t>
      </w:r>
      <w:r w:rsidR="00F8272D">
        <w:rPr>
          <w:szCs w:val="22"/>
          <w:lang w:eastAsia="ko-KR"/>
        </w:rPr>
        <w:t>. I</w:t>
      </w:r>
      <w:r>
        <w:rPr>
          <w:szCs w:val="22"/>
          <w:lang w:eastAsia="ko-KR"/>
        </w:rPr>
        <w:t>t was agreed to support</w:t>
      </w:r>
      <w:r w:rsidR="008650C4">
        <w:rPr>
          <w:szCs w:val="22"/>
          <w:lang w:eastAsia="ko-KR"/>
        </w:rPr>
        <w:t xml:space="preserve"> this feature</w:t>
      </w:r>
      <w:r w:rsidR="00F8272D">
        <w:rPr>
          <w:szCs w:val="22"/>
          <w:lang w:eastAsia="ko-KR"/>
        </w:rPr>
        <w:t xml:space="preserve">, but as </w:t>
      </w:r>
      <w:r w:rsidR="00F8272D">
        <w:rPr>
          <w:rFonts w:hint="eastAsia"/>
          <w:szCs w:val="22"/>
          <w:lang w:eastAsia="ko-KR"/>
        </w:rPr>
        <w:t>p</w:t>
      </w:r>
      <w:r w:rsidR="00F8272D">
        <w:rPr>
          <w:szCs w:val="22"/>
          <w:lang w:eastAsia="ko-KR"/>
        </w:rPr>
        <w:t xml:space="preserve">resented below, </w:t>
      </w:r>
      <w:r w:rsidR="00490537">
        <w:rPr>
          <w:szCs w:val="22"/>
          <w:lang w:eastAsia="ko-KR"/>
        </w:rPr>
        <w:t xml:space="preserve">some details have not yet been fully </w:t>
      </w:r>
      <w:r w:rsidR="007D00E5">
        <w:rPr>
          <w:szCs w:val="22"/>
          <w:lang w:eastAsia="ko-KR"/>
        </w:rPr>
        <w:t>finalized</w:t>
      </w:r>
      <w:r w:rsidR="00490537">
        <w:rPr>
          <w:szCs w:val="22"/>
          <w:lang w:eastAsia="ko-KR"/>
        </w:rPr>
        <w:t>.</w:t>
      </w:r>
    </w:p>
    <w:p w14:paraId="5D4A15A5" w14:textId="77777777" w:rsidR="00EA41D7" w:rsidRPr="00202270" w:rsidRDefault="00EA41D7" w:rsidP="00EA41D7">
      <w:pPr>
        <w:rPr>
          <w:b/>
          <w:bCs/>
        </w:rPr>
      </w:pPr>
      <w:r w:rsidRPr="00202270">
        <w:rPr>
          <w:b/>
          <w:bCs/>
          <w:highlight w:val="green"/>
        </w:rPr>
        <w:t>Agreement</w:t>
      </w:r>
    </w:p>
    <w:p w14:paraId="7E2D493B" w14:textId="77777777" w:rsidR="00EA41D7" w:rsidRDefault="00EA41D7" w:rsidP="00EA41D7">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2A5F6B06" w14:textId="77777777" w:rsidR="00EA41D7" w:rsidRDefault="00EA41D7" w:rsidP="00EA41D7">
      <w:pPr>
        <w:numPr>
          <w:ilvl w:val="0"/>
          <w:numId w:val="16"/>
        </w:numPr>
        <w:snapToGrid w:val="0"/>
        <w:spacing w:line="240" w:lineRule="auto"/>
        <w:jc w:val="left"/>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29999222" w14:textId="77777777" w:rsidR="00EA41D7" w:rsidRPr="00A12469" w:rsidRDefault="00EA41D7" w:rsidP="00EA41D7">
      <w:pPr>
        <w:numPr>
          <w:ilvl w:val="1"/>
          <w:numId w:val="16"/>
        </w:numPr>
        <w:snapToGrid w:val="0"/>
        <w:spacing w:line="240" w:lineRule="auto"/>
        <w:jc w:val="left"/>
        <w:rPr>
          <w:rFonts w:eastAsia="SimSun"/>
        </w:rPr>
      </w:pPr>
      <w:r>
        <w:rPr>
          <w:rFonts w:eastAsia="SimSun"/>
          <w:bCs/>
        </w:rPr>
        <w:t>(</w:t>
      </w:r>
      <w:r w:rsidRPr="00B05EA6">
        <w:rPr>
          <w:rFonts w:eastAsia="SimSun"/>
          <w:bCs/>
          <w:highlight w:val="darkYellow"/>
        </w:rPr>
        <w:t>Working Assumption</w:t>
      </w:r>
      <w:r>
        <w:rPr>
          <w:rFonts w:eastAsia="SimSun"/>
          <w:bCs/>
        </w:rPr>
        <w:t xml:space="preserve">) When separately triggered, the delay offset value to be compensated is the latest </w:t>
      </w:r>
      <w:r w:rsidRPr="00A12469">
        <w:rPr>
          <w:rFonts w:eastAsia="SimSun"/>
          <w:bCs/>
        </w:rPr>
        <w:t>reported delay offset (DO) whose reporting instance</w:t>
      </w:r>
      <w:r>
        <w:rPr>
          <w:rFonts w:eastAsia="SimSun"/>
          <w:bCs/>
        </w:rPr>
        <w:t>’s last symbol</w:t>
      </w:r>
      <w:r w:rsidRPr="00A12469">
        <w:rPr>
          <w:rFonts w:eastAsia="SimSun"/>
          <w:bCs/>
        </w:rPr>
        <w:t xml:space="preserve"> is before the </w:t>
      </w:r>
      <w:r>
        <w:rPr>
          <w:rFonts w:eastAsia="SimSun"/>
          <w:bCs/>
        </w:rPr>
        <w:t xml:space="preserve">first symbol of </w:t>
      </w:r>
      <w:r w:rsidRPr="00A12469">
        <w:rPr>
          <w:rFonts w:eastAsia="SimSun"/>
          <w:bCs/>
          <w:szCs w:val="22"/>
        </w:rPr>
        <w:t>DCI triggering of</w:t>
      </w:r>
      <w:r w:rsidRPr="00A12469">
        <w:rPr>
          <w:rFonts w:eastAsia="SimSun"/>
          <w:bCs/>
        </w:rPr>
        <w:t xml:space="preserve"> the CJT CSI reporting</w:t>
      </w:r>
    </w:p>
    <w:p w14:paraId="0387EABC" w14:textId="77777777" w:rsidR="00EA41D7" w:rsidRPr="00A12469" w:rsidRDefault="00EA41D7" w:rsidP="00EA41D7">
      <w:pPr>
        <w:numPr>
          <w:ilvl w:val="2"/>
          <w:numId w:val="16"/>
        </w:numPr>
        <w:snapToGrid w:val="0"/>
        <w:spacing w:line="240" w:lineRule="auto"/>
        <w:jc w:val="left"/>
        <w:rPr>
          <w:rFonts w:eastAsia="SimSun"/>
        </w:rPr>
      </w:pPr>
      <w:r w:rsidRPr="00A12469">
        <w:rPr>
          <w:rFonts w:eastAsia="SimSun"/>
        </w:rPr>
        <w:t>FFS: whether some expiration time interval is needed</w:t>
      </w:r>
    </w:p>
    <w:p w14:paraId="1044F39C" w14:textId="77777777" w:rsidR="00EA41D7" w:rsidRPr="00A12469" w:rsidRDefault="00EA41D7" w:rsidP="00EA41D7">
      <w:pPr>
        <w:numPr>
          <w:ilvl w:val="1"/>
          <w:numId w:val="16"/>
        </w:numPr>
        <w:snapToGrid w:val="0"/>
        <w:spacing w:line="240" w:lineRule="auto"/>
        <w:jc w:val="left"/>
        <w:rPr>
          <w:rFonts w:eastAsia="SimSun"/>
        </w:rPr>
      </w:pPr>
      <w:r>
        <w:rPr>
          <w:rFonts w:eastAsia="SimSun"/>
          <w:bCs/>
        </w:rPr>
        <w:t>(</w:t>
      </w:r>
      <w:r w:rsidRPr="00B05EA6">
        <w:rPr>
          <w:rFonts w:eastAsia="SimSun"/>
          <w:bCs/>
          <w:highlight w:val="darkYellow"/>
        </w:rPr>
        <w:t>Working Assumption</w:t>
      </w:r>
      <w:r>
        <w:rPr>
          <w:rFonts w:eastAsia="SimSun"/>
          <w:bCs/>
        </w:rPr>
        <w:t xml:space="preserve">) </w:t>
      </w:r>
      <w:r w:rsidRPr="00A12469">
        <w:rPr>
          <w:rFonts w:eastAsia="SimSun"/>
          <w:bCs/>
        </w:rPr>
        <w:t xml:space="preserve">When jointly triggered, the delay offset value to be compensated is the reported delay offset (DO) in the same reporting instance </w:t>
      </w:r>
    </w:p>
    <w:p w14:paraId="40425BD3" w14:textId="77777777" w:rsidR="00EA41D7" w:rsidRPr="00A12469" w:rsidRDefault="00EA41D7" w:rsidP="00EA41D7">
      <w:pPr>
        <w:snapToGrid w:val="0"/>
      </w:pPr>
      <w:r w:rsidRPr="00A12469">
        <w:t>FFS: NW indicates the delay offset value to be compensated for the Rel-18 eType-II CJT CSI report</w:t>
      </w:r>
    </w:p>
    <w:p w14:paraId="4CC97150" w14:textId="77777777" w:rsidR="00EA41D7" w:rsidRDefault="00EA41D7" w:rsidP="00EA41D7">
      <w:pPr>
        <w:snapToGrid w:val="0"/>
      </w:pPr>
      <w:r w:rsidRPr="00A12469">
        <w:t>FFS: Whether only AP-CSI-RS, or any type of CSI-RS (P, SP, or AP) can be configured as the CMR for the Rel-18 eType-II CJT reporting</w:t>
      </w:r>
      <w:r>
        <w:t xml:space="preserve"> </w:t>
      </w:r>
    </w:p>
    <w:p w14:paraId="670CE4B9" w14:textId="77777777" w:rsidR="00EA41D7" w:rsidRDefault="00EA41D7" w:rsidP="00EA41D7">
      <w:pPr>
        <w:snapToGrid w:val="0"/>
      </w:pPr>
      <w:r>
        <w:t xml:space="preserve">FFS: Support for SP-CSI for CJTC report </w:t>
      </w:r>
    </w:p>
    <w:p w14:paraId="74AF852A" w14:textId="77777777" w:rsidR="00EA41D7" w:rsidRDefault="00EA41D7" w:rsidP="00EA41D7">
      <w:pPr>
        <w:snapToGrid w:val="0"/>
      </w:pPr>
      <w:r>
        <w:lastRenderedPageBreak/>
        <w:t>FFS: Whether this is also applicable for Rel-19 Type-I MP codebook</w:t>
      </w:r>
    </w:p>
    <w:p w14:paraId="0C94950C" w14:textId="77777777" w:rsidR="00EA41D7" w:rsidRDefault="00EA41D7" w:rsidP="00EA41D7">
      <w:pPr>
        <w:snapToGrid w:val="0"/>
      </w:pPr>
      <w:r>
        <w:t>The above only applies when the CMRs do not share common QCL source for average delay indication</w:t>
      </w:r>
    </w:p>
    <w:p w14:paraId="3B269958" w14:textId="77777777" w:rsidR="00EA41D7" w:rsidRDefault="00EA41D7" w:rsidP="00EA41D7">
      <w:pPr>
        <w:spacing w:after="240"/>
      </w:pPr>
      <w:r>
        <w:t>The above is UE optional feature.</w:t>
      </w:r>
    </w:p>
    <w:p w14:paraId="46EBC5FC" w14:textId="0EC8F6C3" w:rsidR="004D51D9" w:rsidRDefault="00346837" w:rsidP="00346837">
      <w:pPr>
        <w:spacing w:before="240"/>
        <w:rPr>
          <w:rFonts w:eastAsia="MS Mincho"/>
        </w:rPr>
      </w:pPr>
      <w:r w:rsidRPr="00346837">
        <w:rPr>
          <w:rFonts w:eastAsia="MS Mincho"/>
        </w:rPr>
        <w:t>Initially, an agreement was reached on the linkage between the Rel-18 eType-II CJT CSI report and CJTC delay offset report. Nonetheless, several concerns were raised regarding joint triggering and separate triggering.</w:t>
      </w:r>
      <w:r w:rsidR="004E4CD5">
        <w:rPr>
          <w:rFonts w:eastAsia="MS Mincho"/>
        </w:rPr>
        <w:t xml:space="preserve"> </w:t>
      </w:r>
      <w:r>
        <w:t xml:space="preserve">Joint triggering is inherently intuitive, as the delay offset value to be compensated is the delay offset (DO) reported in the same reporting instance; </w:t>
      </w:r>
      <w:r w:rsidR="005556FA">
        <w:rPr>
          <w:lang w:eastAsia="ko-KR"/>
        </w:rPr>
        <w:t>hence</w:t>
      </w:r>
      <w:r>
        <w:t>, there are no particular concerns related to the operation.</w:t>
      </w:r>
      <w:r>
        <w:rPr>
          <w:rFonts w:eastAsia="MS Mincho"/>
        </w:rPr>
        <w:t xml:space="preserve"> </w:t>
      </w:r>
      <w:r w:rsidRPr="00346837">
        <w:rPr>
          <w:rFonts w:eastAsia="MS Mincho"/>
        </w:rPr>
        <w:t>However, from the UE's perspective,</w:t>
      </w:r>
      <w:r>
        <w:rPr>
          <w:rFonts w:eastAsia="MS Mincho"/>
        </w:rPr>
        <w:t xml:space="preserve"> DO should be first calculated,</w:t>
      </w:r>
      <w:r w:rsidRPr="00346837">
        <w:rPr>
          <w:rFonts w:eastAsia="MS Mincho"/>
        </w:rPr>
        <w:t xml:space="preserve"> then </w:t>
      </w:r>
      <w:r>
        <w:rPr>
          <w:rFonts w:eastAsia="MS Mincho"/>
        </w:rPr>
        <w:t>the compensation is performed</w:t>
      </w:r>
      <w:r w:rsidRPr="00346837">
        <w:rPr>
          <w:rFonts w:eastAsia="MS Mincho"/>
        </w:rPr>
        <w:t xml:space="preserve">, and finally </w:t>
      </w:r>
      <w:r>
        <w:rPr>
          <w:rFonts w:eastAsia="MS Mincho"/>
        </w:rPr>
        <w:t xml:space="preserve">the CJT CSI is </w:t>
      </w:r>
      <w:r w:rsidRPr="00346837">
        <w:rPr>
          <w:rFonts w:eastAsia="MS Mincho"/>
        </w:rPr>
        <w:t>calculate</w:t>
      </w:r>
      <w:r>
        <w:rPr>
          <w:rFonts w:eastAsia="MS Mincho"/>
        </w:rPr>
        <w:t>d</w:t>
      </w:r>
      <w:r w:rsidRPr="00346837">
        <w:rPr>
          <w:rFonts w:eastAsia="MS Mincho"/>
        </w:rPr>
        <w:t>. This process disrupts the handling of legacy CJT CSI, thereby requiring additional time for the CJT CSI calculation</w:t>
      </w:r>
      <w:r w:rsidR="007A125D">
        <w:rPr>
          <w:rFonts w:eastAsia="MS Mincho"/>
        </w:rPr>
        <w:t>.</w:t>
      </w:r>
    </w:p>
    <w:p w14:paraId="19B755C4" w14:textId="6926D81D" w:rsidR="00C70D1C" w:rsidRDefault="004D51D9" w:rsidP="002B390E">
      <w:pPr>
        <w:spacing w:before="240"/>
      </w:pPr>
      <w:r>
        <w:rPr>
          <w:rFonts w:eastAsia="MS Mincho"/>
        </w:rPr>
        <w:t xml:space="preserve">On the other hand, </w:t>
      </w:r>
      <w:r w:rsidR="000F47B0">
        <w:t xml:space="preserve">separate triggering was initially unclear, but it </w:t>
      </w:r>
      <w:r w:rsidR="008A12E6">
        <w:t>has been</w:t>
      </w:r>
      <w:r w:rsidR="00CA0D69">
        <w:t xml:space="preserve"> clarified</w:t>
      </w:r>
      <w:r w:rsidR="000F47B0">
        <w:t xml:space="preserve"> </w:t>
      </w:r>
      <w:r w:rsidR="00CA0D69">
        <w:t>through</w:t>
      </w:r>
      <w:r w:rsidR="000F47B0">
        <w:t xml:space="preserve"> discussions. Although some technical concerns</w:t>
      </w:r>
      <w:r w:rsidR="00FF55C7">
        <w:t>,</w:t>
      </w:r>
      <w:r w:rsidR="000F47B0">
        <w:t xml:space="preserve"> </w:t>
      </w:r>
      <w:r w:rsidR="00EA233E">
        <w:t>such as</w:t>
      </w:r>
      <w:r w:rsidR="008C6F83">
        <w:t xml:space="preserve"> outdated DO reporting</w:t>
      </w:r>
      <w:r w:rsidR="00FF55C7">
        <w:t>,</w:t>
      </w:r>
      <w:r w:rsidR="00EA233E">
        <w:t xml:space="preserve"> </w:t>
      </w:r>
      <w:r w:rsidR="000F47B0">
        <w:t xml:space="preserve">were raised, we </w:t>
      </w:r>
      <w:r w:rsidR="008C6F83">
        <w:t xml:space="preserve">think </w:t>
      </w:r>
      <w:r w:rsidR="000F47B0">
        <w:t xml:space="preserve">they can be </w:t>
      </w:r>
      <w:r w:rsidR="00B72163">
        <w:t xml:space="preserve">sufficiently </w:t>
      </w:r>
      <w:r w:rsidR="000F47B0">
        <w:t>overcome through gNB implementation.</w:t>
      </w:r>
      <w:r w:rsidR="002B390E">
        <w:t xml:space="preserve"> </w:t>
      </w:r>
      <w:r w:rsidR="00CA0D69" w:rsidRPr="00CA0D69">
        <w:t xml:space="preserve">Additionally, </w:t>
      </w:r>
      <w:r w:rsidR="008A12E6">
        <w:t xml:space="preserve">some </w:t>
      </w:r>
      <w:r w:rsidR="008A12E6" w:rsidRPr="008A12E6">
        <w:t>expiration time interval does not seem to be necessary</w:t>
      </w:r>
      <w:r w:rsidR="008A12E6">
        <w:rPr>
          <w:rFonts w:eastAsia="MS Mincho"/>
        </w:rPr>
        <w:t xml:space="preserve"> </w:t>
      </w:r>
      <w:r w:rsidR="00CA0D69" w:rsidRPr="00CA0D69">
        <w:t>because the memory required for the UE to store the DO values is minimal and not a significant problem.</w:t>
      </w:r>
      <w:r w:rsidR="00C70D1C">
        <w:t xml:space="preserve"> </w:t>
      </w:r>
      <w:r w:rsidR="00260B37">
        <w:t>Consequently, s</w:t>
      </w:r>
      <w:r w:rsidR="00C70D1C">
        <w:t xml:space="preserve">eparate triggering is practical, since it provides </w:t>
      </w:r>
      <w:r w:rsidR="008A12E6">
        <w:t xml:space="preserve">the </w:t>
      </w:r>
      <w:r w:rsidR="00C70D1C">
        <w:t>gNB with the flexibility to configure DO and CJT CSI reporting and reduces the processing burden on the UE.</w:t>
      </w:r>
    </w:p>
    <w:p w14:paraId="5663FC7C" w14:textId="7341BE3E" w:rsidR="00260B37" w:rsidRDefault="006C01A1" w:rsidP="002B390E">
      <w:pPr>
        <w:spacing w:before="240"/>
        <w:rPr>
          <w:rFonts w:eastAsia="MS Mincho"/>
        </w:rPr>
      </w:pPr>
      <w:r w:rsidRPr="006C01A1">
        <w:rPr>
          <w:rFonts w:eastAsia="MS Mincho"/>
        </w:rPr>
        <w:t xml:space="preserve">In summary, the benefits of the linkage between the Rel-18 </w:t>
      </w:r>
      <w:proofErr w:type="spellStart"/>
      <w:r w:rsidRPr="006C01A1">
        <w:rPr>
          <w:rFonts w:eastAsia="MS Mincho"/>
        </w:rPr>
        <w:t>eType</w:t>
      </w:r>
      <w:proofErr w:type="spellEnd"/>
      <w:r w:rsidRPr="006C01A1">
        <w:rPr>
          <w:rFonts w:eastAsia="MS Mincho"/>
        </w:rPr>
        <w:t xml:space="preserve">-II CJT CSI report and the CJTC delay offset report are evident, the procedures for both separate and joint triggering </w:t>
      </w:r>
      <w:r>
        <w:rPr>
          <w:rFonts w:eastAsia="MS Mincho"/>
        </w:rPr>
        <w:t xml:space="preserve">are </w:t>
      </w:r>
      <w:r w:rsidRPr="006C01A1">
        <w:rPr>
          <w:rFonts w:eastAsia="MS Mincho"/>
        </w:rPr>
        <w:t>well-defined, and the technical concerns</w:t>
      </w:r>
      <w:r>
        <w:rPr>
          <w:rFonts w:eastAsia="MS Mincho"/>
        </w:rPr>
        <w:t xml:space="preserve"> </w:t>
      </w:r>
      <w:r w:rsidRPr="006C01A1">
        <w:rPr>
          <w:rFonts w:eastAsia="MS Mincho"/>
        </w:rPr>
        <w:t>appear to be resolvable.</w:t>
      </w:r>
      <w:r>
        <w:rPr>
          <w:rFonts w:eastAsia="MS Mincho"/>
        </w:rPr>
        <w:t xml:space="preserve"> </w:t>
      </w:r>
      <w:r>
        <w:rPr>
          <w:rFonts w:hint="eastAsia"/>
          <w:lang w:eastAsia="ko-KR"/>
        </w:rPr>
        <w:t>T</w:t>
      </w:r>
      <w:r>
        <w:rPr>
          <w:lang w:eastAsia="ko-KR"/>
        </w:rPr>
        <w:t>herefore, w</w:t>
      </w:r>
      <w:r w:rsidRPr="00117935">
        <w:rPr>
          <w:lang w:eastAsia="ko-KR"/>
        </w:rPr>
        <w:t>e propose confirming the two sub-bullets that desc</w:t>
      </w:r>
      <w:r>
        <w:rPr>
          <w:lang w:eastAsia="ko-KR"/>
        </w:rPr>
        <w:t>ribe</w:t>
      </w:r>
      <w:r w:rsidRPr="00117935">
        <w:rPr>
          <w:lang w:eastAsia="ko-KR"/>
        </w:rPr>
        <w:t xml:space="preserve"> </w:t>
      </w:r>
      <w:r>
        <w:rPr>
          <w:lang w:eastAsia="ko-KR"/>
        </w:rPr>
        <w:t>s</w:t>
      </w:r>
      <w:r w:rsidRPr="00117935">
        <w:rPr>
          <w:lang w:eastAsia="ko-KR"/>
        </w:rPr>
        <w:t>eparate and joint triggering, respectively</w:t>
      </w:r>
      <w:r>
        <w:rPr>
          <w:lang w:eastAsia="ko-KR"/>
        </w:rPr>
        <w:t>, without the lowest-level bullet (‘FFS: whether some expiration time interval is needed’).</w:t>
      </w:r>
    </w:p>
    <w:p w14:paraId="24538B7A" w14:textId="19EC5D70" w:rsidR="009E4668" w:rsidRDefault="009E4668" w:rsidP="00C5454D">
      <w:pPr>
        <w:spacing w:before="240"/>
        <w:rPr>
          <w:lang w:eastAsia="ko-KR"/>
        </w:rPr>
      </w:pPr>
      <w:r w:rsidRPr="00862051">
        <w:rPr>
          <w:b/>
          <w:lang w:eastAsia="ko-KR"/>
        </w:rPr>
        <w:t>Proposal</w:t>
      </w:r>
      <w:r>
        <w:rPr>
          <w:b/>
          <w:lang w:eastAsia="ko-KR"/>
        </w:rPr>
        <w:t xml:space="preserve"> 1</w:t>
      </w:r>
      <w:r w:rsidRPr="00862051">
        <w:rPr>
          <w:b/>
          <w:lang w:eastAsia="ko-KR"/>
        </w:rPr>
        <w:t>:</w:t>
      </w:r>
      <w:r>
        <w:rPr>
          <w:lang w:eastAsia="ko-KR"/>
        </w:rPr>
        <w:t xml:space="preserve"> </w:t>
      </w:r>
      <w:r w:rsidR="006D2C1E" w:rsidRPr="006D2C1E">
        <w:rPr>
          <w:lang w:eastAsia="ko-KR"/>
        </w:rPr>
        <w:t xml:space="preserve">In the previous agreement, </w:t>
      </w:r>
      <w:r w:rsidR="00843766">
        <w:rPr>
          <w:lang w:eastAsia="ko-KR"/>
        </w:rPr>
        <w:t>c</w:t>
      </w:r>
      <w:r w:rsidR="006D2C1E">
        <w:rPr>
          <w:lang w:eastAsia="ko-KR"/>
        </w:rPr>
        <w:t xml:space="preserve">onfirm </w:t>
      </w:r>
      <w:r w:rsidR="00F236A5">
        <w:rPr>
          <w:lang w:eastAsia="ko-KR"/>
        </w:rPr>
        <w:t xml:space="preserve">the </w:t>
      </w:r>
      <w:r w:rsidR="006D2C1E">
        <w:rPr>
          <w:lang w:eastAsia="ko-KR"/>
        </w:rPr>
        <w:t>two sub-bullets</w:t>
      </w:r>
      <w:r w:rsidR="006D2C1E" w:rsidRPr="006D2C1E">
        <w:rPr>
          <w:lang w:eastAsia="ko-KR"/>
        </w:rPr>
        <w:t xml:space="preserve"> </w:t>
      </w:r>
      <w:r w:rsidR="00A1618C">
        <w:rPr>
          <w:lang w:eastAsia="ko-KR"/>
        </w:rPr>
        <w:t>that describe</w:t>
      </w:r>
      <w:r w:rsidR="006D2C1E" w:rsidRPr="006D2C1E">
        <w:rPr>
          <w:lang w:eastAsia="ko-KR"/>
        </w:rPr>
        <w:t xml:space="preserve"> </w:t>
      </w:r>
      <w:r w:rsidR="006D2C1E">
        <w:rPr>
          <w:lang w:eastAsia="ko-KR"/>
        </w:rPr>
        <w:t>separate</w:t>
      </w:r>
      <w:r w:rsidR="006D2C1E" w:rsidRPr="006D2C1E">
        <w:rPr>
          <w:lang w:eastAsia="ko-KR"/>
        </w:rPr>
        <w:t xml:space="preserve"> and joint triggering, respectively, without the lowest</w:t>
      </w:r>
      <w:r w:rsidR="006D2C1E">
        <w:rPr>
          <w:lang w:eastAsia="ko-KR"/>
        </w:rPr>
        <w:t>-level</w:t>
      </w:r>
      <w:r w:rsidR="006D2C1E" w:rsidRPr="006D2C1E">
        <w:rPr>
          <w:lang w:eastAsia="ko-KR"/>
        </w:rPr>
        <w:t xml:space="preserve"> bullet</w:t>
      </w:r>
      <w:r w:rsidR="00F236A5">
        <w:rPr>
          <w:lang w:eastAsia="ko-KR"/>
        </w:rPr>
        <w:t xml:space="preserve"> indicating</w:t>
      </w:r>
      <w:r w:rsidR="006D2C1E" w:rsidRPr="006D2C1E">
        <w:rPr>
          <w:lang w:eastAsia="ko-KR"/>
        </w:rPr>
        <w:t xml:space="preserve"> </w:t>
      </w:r>
      <w:r w:rsidR="00F236A5">
        <w:rPr>
          <w:lang w:eastAsia="ko-KR"/>
        </w:rPr>
        <w:t>‘</w:t>
      </w:r>
      <w:r w:rsidR="006D2C1E">
        <w:rPr>
          <w:lang w:eastAsia="ko-KR"/>
        </w:rPr>
        <w:t>FFS: whether some expiration time interval is needed</w:t>
      </w:r>
      <w:r w:rsidR="00F236A5">
        <w:rPr>
          <w:lang w:eastAsia="ko-KR"/>
        </w:rPr>
        <w:t>’.</w:t>
      </w:r>
    </w:p>
    <w:p w14:paraId="0F6E87CA" w14:textId="59BB015F" w:rsidR="00F55422" w:rsidRDefault="00F55422" w:rsidP="00D11D68">
      <w:pPr>
        <w:spacing w:before="360" w:after="240"/>
        <w:rPr>
          <w:rFonts w:eastAsia="MS Mincho"/>
        </w:rPr>
      </w:pPr>
      <w:r>
        <w:t>The next issue, as shown below, is the supported time-domain behavior(s) of the configured associated SRS resource when ReportQuantity is 'cjtc-P' (DL/UL phase offset).</w:t>
      </w:r>
    </w:p>
    <w:p w14:paraId="5AB63C80" w14:textId="77777777" w:rsidR="00A75FEA" w:rsidRPr="002A45B6" w:rsidRDefault="00A75FEA" w:rsidP="00A75FEA">
      <w:pPr>
        <w:rPr>
          <w:rFonts w:eastAsia="맑은 고딕"/>
        </w:rPr>
      </w:pPr>
      <w:r w:rsidRPr="002A45B6">
        <w:rPr>
          <w:rFonts w:eastAsia="맑은 고딕"/>
          <w:b/>
          <w:highlight w:val="darkYellow"/>
        </w:rPr>
        <w:t>Working Assumption</w:t>
      </w:r>
    </w:p>
    <w:p w14:paraId="1C3BE739" w14:textId="230447EE" w:rsidR="00A75FEA" w:rsidRDefault="00A75FEA" w:rsidP="00A75FEA">
      <w:pPr>
        <w:rPr>
          <w:rFonts w:eastAsia="맑은 고딕"/>
        </w:rPr>
      </w:pPr>
      <w:r w:rsidRPr="00920884">
        <w:rPr>
          <w:rFonts w:eastAsia="맑은 고딕"/>
        </w:rPr>
        <w:t>For the Rel-19 aperiodic standalone CJT calibration reporting, when ReportQuantity is ‘</w:t>
      </w:r>
      <w:r w:rsidRPr="00A47CCE">
        <w:rPr>
          <w:rFonts w:eastAsia="맑은 고딕"/>
        </w:rPr>
        <w:t>cjtc-P’ (DL/UL phase offset),</w:t>
      </w:r>
      <w:r>
        <w:rPr>
          <w:rFonts w:eastAsia="맑은 고딕"/>
        </w:rPr>
        <w:t xml:space="preserve"> the configured associated SRS resource can be either periodic, semi-persistent, or aperiodic</w:t>
      </w:r>
    </w:p>
    <w:p w14:paraId="72CEB7F5" w14:textId="6E41A52F" w:rsidR="00CC3E22" w:rsidRDefault="00757175" w:rsidP="00225C0D">
      <w:pPr>
        <w:spacing w:before="240" w:after="240"/>
      </w:pPr>
      <w:r>
        <w:t xml:space="preserve">Here, </w:t>
      </w:r>
      <w:r w:rsidR="00A85E92">
        <w:t xml:space="preserve">we cannot find any technical </w:t>
      </w:r>
      <w:r>
        <w:t xml:space="preserve">problems regarding whether the configured associated SRS resource </w:t>
      </w:r>
      <w:r w:rsidR="008E0BF4">
        <w:t>is</w:t>
      </w:r>
      <w:r>
        <w:t xml:space="preserve"> periodic, semi-persistent</w:t>
      </w:r>
      <w:r w:rsidR="000C3BEA">
        <w:t>,</w:t>
      </w:r>
      <w:r>
        <w:t xml:space="preserve"> or aperiodic.</w:t>
      </w:r>
      <w:r w:rsidR="00434D73">
        <w:t xml:space="preserve"> </w:t>
      </w:r>
      <w:r w:rsidR="005E2052">
        <w:t>T</w:t>
      </w:r>
      <w:r w:rsidR="00CC3E22" w:rsidRPr="00CC3E22">
        <w:t xml:space="preserve">herefore, it is recommended to support at least periodic SRS resource, as well as </w:t>
      </w:r>
      <w:r w:rsidR="00CC3E22">
        <w:t xml:space="preserve">semi-persistent </w:t>
      </w:r>
      <w:r w:rsidR="000C3BEA">
        <w:t>or</w:t>
      </w:r>
      <w:r w:rsidR="00CC3E22">
        <w:t xml:space="preserve"> aperiodic</w:t>
      </w:r>
      <w:r w:rsidR="000C3BEA">
        <w:t xml:space="preserve"> SRS resources </w:t>
      </w:r>
      <w:r w:rsidR="00CC3E22" w:rsidRPr="00CC3E22">
        <w:t>for the Rel-19 aperiodic standalone CJT calibration reporting</w:t>
      </w:r>
      <w:r w:rsidR="00CC3E22">
        <w:t xml:space="preserve"> </w:t>
      </w:r>
      <w:r w:rsidR="00CC3E22" w:rsidRPr="00CC3E22">
        <w:t>when the ReportQuantity is 'cjtc-P'.</w:t>
      </w:r>
    </w:p>
    <w:p w14:paraId="1383DBA3" w14:textId="66AD30A9" w:rsidR="00C5454D" w:rsidRDefault="009E4668" w:rsidP="00C5454D">
      <w:pPr>
        <w:rPr>
          <w:rFonts w:eastAsia="맑은 고딕"/>
        </w:rPr>
      </w:pPr>
      <w:r w:rsidRPr="00862051">
        <w:rPr>
          <w:b/>
          <w:lang w:eastAsia="ko-KR"/>
        </w:rPr>
        <w:t>Proposal</w:t>
      </w:r>
      <w:r>
        <w:rPr>
          <w:b/>
          <w:lang w:eastAsia="ko-KR"/>
        </w:rPr>
        <w:t xml:space="preserve"> 2</w:t>
      </w:r>
      <w:r w:rsidRPr="00862051">
        <w:rPr>
          <w:b/>
          <w:lang w:eastAsia="ko-KR"/>
        </w:rPr>
        <w:t>:</w:t>
      </w:r>
      <w:r>
        <w:rPr>
          <w:lang w:eastAsia="ko-KR"/>
        </w:rPr>
        <w:t xml:space="preserve"> </w:t>
      </w:r>
      <w:r w:rsidR="000B0E12">
        <w:rPr>
          <w:lang w:eastAsia="ko-KR"/>
        </w:rPr>
        <w:t xml:space="preserve">Support </w:t>
      </w:r>
      <w:r w:rsidR="000C3BEA">
        <w:rPr>
          <w:lang w:eastAsia="ko-KR"/>
        </w:rPr>
        <w:t xml:space="preserve">at least </w:t>
      </w:r>
      <w:r w:rsidR="006C1F87">
        <w:rPr>
          <w:lang w:eastAsia="ko-KR"/>
        </w:rPr>
        <w:t>periodic,</w:t>
      </w:r>
      <w:r w:rsidR="000C3BEA">
        <w:rPr>
          <w:lang w:eastAsia="ko-KR"/>
        </w:rPr>
        <w:t xml:space="preserve"> as well as</w:t>
      </w:r>
      <w:r w:rsidR="006C1F87">
        <w:rPr>
          <w:lang w:eastAsia="ko-KR"/>
        </w:rPr>
        <w:t xml:space="preserve"> semi-persistent</w:t>
      </w:r>
      <w:r w:rsidR="000C3BEA">
        <w:rPr>
          <w:lang w:eastAsia="ko-KR"/>
        </w:rPr>
        <w:t xml:space="preserve"> </w:t>
      </w:r>
      <w:r w:rsidR="00FD5A5D">
        <w:rPr>
          <w:lang w:eastAsia="ko-KR"/>
        </w:rPr>
        <w:t>or</w:t>
      </w:r>
      <w:r w:rsidR="006C1F87">
        <w:rPr>
          <w:lang w:eastAsia="ko-KR"/>
        </w:rPr>
        <w:t xml:space="preserve"> aperiodic</w:t>
      </w:r>
      <w:r w:rsidR="00784254">
        <w:rPr>
          <w:lang w:eastAsia="ko-KR"/>
        </w:rPr>
        <w:t xml:space="preserve"> </w:t>
      </w:r>
      <w:r w:rsidR="00A83B8E">
        <w:rPr>
          <w:lang w:eastAsia="ko-KR"/>
        </w:rPr>
        <w:t>configured associated SRS resource</w:t>
      </w:r>
      <w:r w:rsidR="00C42899">
        <w:rPr>
          <w:lang w:eastAsia="ko-KR"/>
        </w:rPr>
        <w:t xml:space="preserve"> for </w:t>
      </w:r>
      <w:r w:rsidR="00784254">
        <w:rPr>
          <w:lang w:eastAsia="ko-KR"/>
        </w:rPr>
        <w:t xml:space="preserve">the Rel-19 aperiodic standalone CJT calibration reporting </w:t>
      </w:r>
      <w:r w:rsidR="00A83B8E" w:rsidRPr="00920884">
        <w:rPr>
          <w:rFonts w:eastAsia="맑은 고딕"/>
        </w:rPr>
        <w:t>when ReportQuantity is ‘</w:t>
      </w:r>
      <w:r w:rsidR="00A83B8E" w:rsidRPr="00A47CCE">
        <w:rPr>
          <w:rFonts w:eastAsia="맑은 고딕"/>
        </w:rPr>
        <w:t>cjtc-P’</w:t>
      </w:r>
      <w:r w:rsidR="006C1F87">
        <w:rPr>
          <w:rFonts w:eastAsia="맑은 고딕"/>
        </w:rPr>
        <w:t>.</w:t>
      </w:r>
    </w:p>
    <w:p w14:paraId="52F7AC94" w14:textId="7CD1367A" w:rsidR="00011991" w:rsidRDefault="00747206" w:rsidP="00D11D68">
      <w:pPr>
        <w:spacing w:before="360" w:after="240"/>
        <w:rPr>
          <w:color w:val="000000"/>
          <w:szCs w:val="22"/>
          <w:lang w:eastAsia="ko-KR"/>
        </w:rPr>
      </w:pPr>
      <w:r>
        <w:rPr>
          <w:rFonts w:hint="eastAsia"/>
          <w:color w:val="000000"/>
          <w:szCs w:val="22"/>
          <w:lang w:eastAsia="ko-KR"/>
        </w:rPr>
        <w:t>N</w:t>
      </w:r>
      <w:r>
        <w:rPr>
          <w:color w:val="000000"/>
          <w:szCs w:val="22"/>
          <w:lang w:eastAsia="ko-KR"/>
        </w:rPr>
        <w:t xml:space="preserve">ow, we are </w:t>
      </w:r>
      <w:r w:rsidR="009920E3">
        <w:rPr>
          <w:color w:val="000000"/>
          <w:szCs w:val="22"/>
          <w:lang w:eastAsia="ko-KR"/>
        </w:rPr>
        <w:t>moving on to other issues.</w:t>
      </w:r>
      <w:r w:rsidR="00C95D02">
        <w:rPr>
          <w:color w:val="000000"/>
          <w:szCs w:val="22"/>
          <w:lang w:eastAsia="ko-KR"/>
        </w:rPr>
        <w:t xml:space="preserve"> </w:t>
      </w:r>
      <w:r w:rsidR="00224479">
        <w:rPr>
          <w:color w:val="000000"/>
          <w:szCs w:val="22"/>
          <w:lang w:eastAsia="ko-KR"/>
        </w:rPr>
        <w:t xml:space="preserve">In the last FL summary </w:t>
      </w:r>
      <w:r w:rsidR="00FE034D">
        <w:rPr>
          <w:color w:val="000000"/>
          <w:szCs w:val="22"/>
          <w:lang w:eastAsia="ko-KR"/>
        </w:rPr>
        <w:fldChar w:fldCharType="begin"/>
      </w:r>
      <w:r w:rsidR="00FE034D">
        <w:rPr>
          <w:color w:val="000000"/>
          <w:szCs w:val="22"/>
          <w:lang w:eastAsia="ko-KR"/>
        </w:rPr>
        <w:instrText xml:space="preserve"> REF _Ref174106052 \n \h </w:instrText>
      </w:r>
      <w:r w:rsidR="00FE034D">
        <w:rPr>
          <w:color w:val="000000"/>
          <w:szCs w:val="22"/>
          <w:lang w:eastAsia="ko-KR"/>
        </w:rPr>
      </w:r>
      <w:r w:rsidR="00FE034D">
        <w:rPr>
          <w:color w:val="000000"/>
          <w:szCs w:val="22"/>
          <w:lang w:eastAsia="ko-KR"/>
        </w:rPr>
        <w:fldChar w:fldCharType="separate"/>
      </w:r>
      <w:r w:rsidR="00FE034D">
        <w:rPr>
          <w:color w:val="000000"/>
          <w:szCs w:val="22"/>
          <w:lang w:eastAsia="ko-KR"/>
        </w:rPr>
        <w:t>[4]</w:t>
      </w:r>
      <w:r w:rsidR="00FE034D">
        <w:rPr>
          <w:color w:val="000000"/>
          <w:szCs w:val="22"/>
          <w:lang w:eastAsia="ko-KR"/>
        </w:rPr>
        <w:fldChar w:fldCharType="end"/>
      </w:r>
      <w:r w:rsidR="00224479">
        <w:rPr>
          <w:color w:val="000000"/>
          <w:szCs w:val="22"/>
          <w:lang w:eastAsia="ko-KR"/>
        </w:rPr>
        <w:t>, two r</w:t>
      </w:r>
      <w:r w:rsidR="00011991">
        <w:rPr>
          <w:color w:val="000000"/>
          <w:szCs w:val="22"/>
          <w:lang w:eastAsia="ko-KR"/>
        </w:rPr>
        <w:t xml:space="preserve">emaining </w:t>
      </w:r>
      <w:r w:rsidR="00224479">
        <w:rPr>
          <w:color w:val="000000"/>
          <w:szCs w:val="22"/>
          <w:lang w:eastAsia="ko-KR"/>
        </w:rPr>
        <w:t>proposals</w:t>
      </w:r>
      <w:r w:rsidR="00BC2E77">
        <w:rPr>
          <w:color w:val="000000"/>
          <w:szCs w:val="22"/>
          <w:lang w:eastAsia="ko-KR"/>
        </w:rPr>
        <w:t xml:space="preserve"> (</w:t>
      </w:r>
      <w:r w:rsidR="00BC2E77" w:rsidRPr="00740E48">
        <w:rPr>
          <w:b/>
          <w:bCs/>
          <w:color w:val="000000"/>
          <w:szCs w:val="22"/>
          <w:u w:val="single"/>
          <w:lang w:eastAsia="ko-KR"/>
        </w:rPr>
        <w:t>Proposals 3.D.2 and 3.D.3</w:t>
      </w:r>
      <w:r w:rsidR="00BC2E77">
        <w:rPr>
          <w:color w:val="000000"/>
          <w:szCs w:val="22"/>
          <w:lang w:eastAsia="ko-KR"/>
        </w:rPr>
        <w:t>) w</w:t>
      </w:r>
      <w:r w:rsidR="00C63CE4">
        <w:rPr>
          <w:color w:val="000000"/>
          <w:szCs w:val="22"/>
          <w:lang w:eastAsia="ko-KR"/>
        </w:rPr>
        <w:t>ere identified</w:t>
      </w:r>
      <w:r w:rsidR="00224479">
        <w:rPr>
          <w:color w:val="000000"/>
          <w:szCs w:val="22"/>
          <w:lang w:eastAsia="ko-KR"/>
        </w:rPr>
        <w:t xml:space="preserve"> </w:t>
      </w:r>
      <w:r w:rsidR="00FD5A5D">
        <w:rPr>
          <w:color w:val="000000"/>
          <w:szCs w:val="22"/>
          <w:lang w:eastAsia="ko-KR"/>
        </w:rPr>
        <w:t xml:space="preserve">in </w:t>
      </w:r>
      <w:r w:rsidR="00224479" w:rsidRPr="00224479">
        <w:rPr>
          <w:color w:val="000000"/>
          <w:szCs w:val="22"/>
          <w:lang w:eastAsia="ko-KR"/>
        </w:rPr>
        <w:t>CJT calibration reporting for non-ideal synchronization and backhaul</w:t>
      </w:r>
      <w:r w:rsidR="00FD5A5D">
        <w:rPr>
          <w:color w:val="000000"/>
          <w:szCs w:val="22"/>
          <w:lang w:eastAsia="ko-KR"/>
        </w:rPr>
        <w:t xml:space="preserve"> section</w:t>
      </w:r>
      <w:r w:rsidR="00224479">
        <w:rPr>
          <w:color w:val="000000"/>
          <w:szCs w:val="22"/>
          <w:lang w:eastAsia="ko-KR"/>
        </w:rPr>
        <w:t>.</w:t>
      </w:r>
      <w:r w:rsidR="00FE034D">
        <w:rPr>
          <w:color w:val="000000"/>
          <w:szCs w:val="22"/>
          <w:lang w:eastAsia="ko-KR"/>
        </w:rPr>
        <w:t xml:space="preserve"> One </w:t>
      </w:r>
      <w:r w:rsidR="00FE034D">
        <w:rPr>
          <w:color w:val="000000"/>
          <w:szCs w:val="22"/>
          <w:lang w:eastAsia="ko-KR"/>
        </w:rPr>
        <w:lastRenderedPageBreak/>
        <w:t xml:space="preserve">is the </w:t>
      </w:r>
      <w:r w:rsidR="00740E48">
        <w:rPr>
          <w:color w:val="000000"/>
          <w:szCs w:val="22"/>
          <w:lang w:eastAsia="ko-KR"/>
        </w:rPr>
        <w:t xml:space="preserve">support </w:t>
      </w:r>
      <w:r w:rsidR="00167BA0">
        <w:rPr>
          <w:color w:val="000000"/>
          <w:szCs w:val="22"/>
          <w:lang w:eastAsia="ko-KR"/>
        </w:rPr>
        <w:t>for</w:t>
      </w:r>
      <w:r w:rsidR="00740E48">
        <w:rPr>
          <w:color w:val="000000"/>
          <w:szCs w:val="22"/>
          <w:lang w:eastAsia="ko-KR"/>
        </w:rPr>
        <w:t xml:space="preserve"> </w:t>
      </w:r>
      <w:r w:rsidR="003E3AB8">
        <w:rPr>
          <w:color w:val="000000"/>
          <w:szCs w:val="22"/>
          <w:lang w:eastAsia="ko-KR"/>
        </w:rPr>
        <w:t>j</w:t>
      </w:r>
      <w:r w:rsidR="00FE034D">
        <w:rPr>
          <w:color w:val="000000"/>
          <w:szCs w:val="22"/>
          <w:lang w:eastAsia="ko-KR"/>
        </w:rPr>
        <w:t xml:space="preserve">oint </w:t>
      </w:r>
      <w:r w:rsidR="00FE034D" w:rsidRPr="000917A8">
        <w:rPr>
          <w:color w:val="000000"/>
          <w:szCs w:val="22"/>
          <w:lang w:eastAsia="ko-KR"/>
        </w:rPr>
        <w:t>Dd + Wideband PO</w:t>
      </w:r>
      <w:r w:rsidR="00FE034D">
        <w:rPr>
          <w:color w:val="000000"/>
          <w:szCs w:val="22"/>
          <w:lang w:eastAsia="ko-KR"/>
        </w:rPr>
        <w:t xml:space="preserve"> reporting</w:t>
      </w:r>
      <w:r w:rsidR="00A97E09">
        <w:rPr>
          <w:color w:val="000000"/>
          <w:szCs w:val="22"/>
          <w:lang w:eastAsia="ko-KR"/>
        </w:rPr>
        <w:t>,</w:t>
      </w:r>
      <w:r w:rsidR="00FE034D">
        <w:rPr>
          <w:color w:val="000000"/>
          <w:szCs w:val="22"/>
          <w:lang w:eastAsia="ko-KR"/>
        </w:rPr>
        <w:t xml:space="preserve"> and the other is </w:t>
      </w:r>
      <w:r w:rsidR="00025020">
        <w:rPr>
          <w:color w:val="000000"/>
          <w:szCs w:val="22"/>
          <w:lang w:eastAsia="ko-KR"/>
        </w:rPr>
        <w:t>the</w:t>
      </w:r>
      <w:r w:rsidR="00A97E09">
        <w:rPr>
          <w:color w:val="000000"/>
          <w:szCs w:val="22"/>
          <w:lang w:eastAsia="ko-KR"/>
        </w:rPr>
        <w:t xml:space="preserve"> </w:t>
      </w:r>
      <w:r w:rsidR="00E341AB">
        <w:rPr>
          <w:color w:val="000000"/>
          <w:szCs w:val="22"/>
          <w:lang w:eastAsia="ko-KR"/>
        </w:rPr>
        <w:t xml:space="preserve">support </w:t>
      </w:r>
      <w:r w:rsidR="00164CE0">
        <w:rPr>
          <w:color w:val="000000"/>
          <w:szCs w:val="22"/>
          <w:lang w:eastAsia="ko-KR"/>
        </w:rPr>
        <w:t>for</w:t>
      </w:r>
      <w:r w:rsidR="00E341AB">
        <w:rPr>
          <w:color w:val="000000"/>
          <w:szCs w:val="22"/>
          <w:lang w:eastAsia="ko-KR"/>
        </w:rPr>
        <w:t xml:space="preserve"> </w:t>
      </w:r>
      <w:r w:rsidR="005E1890">
        <w:rPr>
          <w:color w:val="000000"/>
          <w:szCs w:val="22"/>
          <w:lang w:eastAsia="ko-KR"/>
        </w:rPr>
        <w:t>joint</w:t>
      </w:r>
      <w:r w:rsidR="00167BA0">
        <w:rPr>
          <w:color w:val="000000"/>
          <w:szCs w:val="22"/>
          <w:lang w:eastAsia="ko-KR"/>
        </w:rPr>
        <w:t xml:space="preserve"> </w:t>
      </w:r>
      <w:r w:rsidR="00025020">
        <w:rPr>
          <w:color w:val="000000"/>
          <w:szCs w:val="22"/>
          <w:lang w:eastAsia="ko-KR"/>
        </w:rPr>
        <w:t>L1-RSRP and</w:t>
      </w:r>
      <w:r w:rsidR="00A97E09">
        <w:rPr>
          <w:color w:val="000000"/>
          <w:szCs w:val="22"/>
          <w:lang w:eastAsia="ko-KR"/>
        </w:rPr>
        <w:t xml:space="preserve"> </w:t>
      </w:r>
      <w:r w:rsidR="00025020">
        <w:rPr>
          <w:color w:val="000000"/>
          <w:szCs w:val="22"/>
          <w:lang w:eastAsia="ko-KR"/>
        </w:rPr>
        <w:t>CJT calibration report</w:t>
      </w:r>
      <w:r w:rsidR="00164CE0">
        <w:rPr>
          <w:color w:val="000000"/>
          <w:szCs w:val="22"/>
          <w:lang w:eastAsia="ko-KR"/>
        </w:rPr>
        <w:t>ing</w:t>
      </w:r>
      <w:r w:rsidR="005E1890">
        <w:rPr>
          <w:color w:val="000000"/>
          <w:szCs w:val="22"/>
          <w:lang w:eastAsia="ko-KR"/>
        </w:rPr>
        <w:t>.</w:t>
      </w:r>
    </w:p>
    <w:p w14:paraId="6CF564DF" w14:textId="77777777" w:rsidR="007D04DE" w:rsidRPr="007D04DE" w:rsidRDefault="007D04DE" w:rsidP="007D04DE">
      <w:pPr>
        <w:snapToGrid w:val="0"/>
        <w:rPr>
          <w:rFonts w:eastAsia="맑은 고딕"/>
          <w:szCs w:val="24"/>
          <w:lang w:val="en-GB"/>
        </w:rPr>
      </w:pPr>
      <w:r w:rsidRPr="007D04DE">
        <w:rPr>
          <w:rFonts w:eastAsia="DengXian"/>
          <w:b/>
          <w:bCs/>
          <w:szCs w:val="24"/>
          <w:u w:val="single"/>
          <w:lang w:val="en-GB" w:eastAsia="zh-CN"/>
        </w:rPr>
        <w:t>Proposal 3.D.2</w:t>
      </w:r>
      <w:r w:rsidRPr="007D04DE">
        <w:rPr>
          <w:rFonts w:eastAsia="DengXian"/>
          <w:b/>
          <w:bCs/>
          <w:szCs w:val="24"/>
          <w:lang w:val="en-GB" w:eastAsia="zh-CN"/>
        </w:rPr>
        <w:t xml:space="preserve">: </w:t>
      </w:r>
      <w:r w:rsidRPr="007D04DE">
        <w:rPr>
          <w:rFonts w:eastAsia="맑은 고딕"/>
          <w:szCs w:val="24"/>
          <w:lang w:val="en-GB"/>
        </w:rPr>
        <w:t>For the Rel-19 aperiodic standalone CJT calibration reporting, support joint Dd + phase offset (PO) reporting as follows:</w:t>
      </w:r>
    </w:p>
    <w:p w14:paraId="1D2BB4BA" w14:textId="77777777" w:rsidR="007D04DE" w:rsidRPr="007D04DE" w:rsidRDefault="007D04DE" w:rsidP="00835A23">
      <w:pPr>
        <w:pStyle w:val="afb"/>
        <w:numPr>
          <w:ilvl w:val="0"/>
          <w:numId w:val="22"/>
        </w:numPr>
        <w:snapToGrid w:val="0"/>
        <w:spacing w:line="240" w:lineRule="auto"/>
        <w:ind w:leftChars="0"/>
        <w:jc w:val="left"/>
        <w:rPr>
          <w:rFonts w:eastAsia="맑은 고딕"/>
          <w:szCs w:val="24"/>
          <w:lang w:val="en-GB"/>
        </w:rPr>
      </w:pPr>
      <w:r w:rsidRPr="007D04DE">
        <w:rPr>
          <w:rFonts w:eastAsia="맑은 고딕"/>
          <w:szCs w:val="24"/>
          <w:lang w:val="en-GB"/>
        </w:rPr>
        <w:t>Only wideband (</w:t>
      </w:r>
      <w:r w:rsidRPr="007D04DE">
        <w:rPr>
          <w:rFonts w:ascii="Symbol" w:eastAsia="맑은 고딕" w:hAnsi="Symbol"/>
          <w:szCs w:val="24"/>
          <w:lang w:val="en-GB"/>
        </w:rPr>
        <w:t></w:t>
      </w:r>
      <w:r w:rsidRPr="007D04DE">
        <w:rPr>
          <w:rFonts w:eastAsia="맑은 고딕"/>
          <w:szCs w:val="24"/>
          <w:lang w:val="en-GB"/>
        </w:rPr>
        <w:t>=1) PO is supported</w:t>
      </w:r>
    </w:p>
    <w:p w14:paraId="30C104D6" w14:textId="77777777" w:rsidR="007D04DE" w:rsidRPr="007D04DE" w:rsidRDefault="007D04DE" w:rsidP="00835A23">
      <w:pPr>
        <w:pStyle w:val="afb"/>
        <w:numPr>
          <w:ilvl w:val="0"/>
          <w:numId w:val="22"/>
        </w:numPr>
        <w:snapToGrid w:val="0"/>
        <w:spacing w:line="240" w:lineRule="auto"/>
        <w:ind w:leftChars="0"/>
        <w:jc w:val="left"/>
        <w:rPr>
          <w:rFonts w:eastAsia="맑은 고딕"/>
          <w:szCs w:val="24"/>
          <w:lang w:val="en-GB"/>
        </w:rPr>
      </w:pPr>
      <w:r w:rsidRPr="007D04DE">
        <w:rPr>
          <w:rFonts w:eastAsia="맑은 고딕"/>
          <w:szCs w:val="24"/>
          <w:lang w:val="en-GB"/>
        </w:rPr>
        <w:t>No further optimization of CSI reporting format, e.g. configurability of not reporting {d</w:t>
      </w:r>
      <w:r w:rsidRPr="007D04DE">
        <w:rPr>
          <w:rFonts w:eastAsia="맑은 고딕"/>
          <w:szCs w:val="24"/>
          <w:vertAlign w:val="subscript"/>
          <w:lang w:val="en-GB"/>
        </w:rPr>
        <w:t>n</w:t>
      </w:r>
      <w:r w:rsidRPr="007D04DE">
        <w:rPr>
          <w:rFonts w:eastAsia="맑은 고딕"/>
          <w:szCs w:val="24"/>
          <w:lang w:val="en-GB"/>
        </w:rPr>
        <w:t>}</w:t>
      </w:r>
    </w:p>
    <w:p w14:paraId="77E3413B" w14:textId="77777777" w:rsidR="007D04DE" w:rsidRPr="007D04DE" w:rsidRDefault="007D04DE" w:rsidP="00835A23">
      <w:pPr>
        <w:pStyle w:val="afb"/>
        <w:numPr>
          <w:ilvl w:val="0"/>
          <w:numId w:val="22"/>
        </w:numPr>
        <w:snapToGrid w:val="0"/>
        <w:spacing w:line="240" w:lineRule="auto"/>
        <w:ind w:leftChars="0"/>
        <w:jc w:val="left"/>
        <w:rPr>
          <w:rFonts w:eastAsia="맑은 고딕"/>
          <w:szCs w:val="24"/>
          <w:lang w:val="en-GB"/>
        </w:rPr>
      </w:pPr>
      <w:r w:rsidRPr="007D04DE">
        <w:rPr>
          <w:rFonts w:ascii="Times" w:eastAsia="바탕" w:hAnsi="Times"/>
          <w:iCs/>
          <w:szCs w:val="22"/>
          <w:lang w:val="en-GB"/>
        </w:rPr>
        <w:t>The UCI parameters are captured in the table below</w:t>
      </w:r>
    </w:p>
    <w:p w14:paraId="644A7D2D" w14:textId="77777777" w:rsidR="007D04DE" w:rsidRDefault="007D04DE" w:rsidP="007D04DE">
      <w:pPr>
        <w:pStyle w:val="afb"/>
        <w:snapToGrid w:val="0"/>
        <w:spacing w:line="240" w:lineRule="auto"/>
        <w:ind w:left="880"/>
        <w:rPr>
          <w:rFonts w:eastAsia="맑은 고딕"/>
          <w:sz w:val="20"/>
          <w:szCs w:val="22"/>
          <w:lang w:val="en-GB"/>
        </w:rPr>
      </w:pPr>
    </w:p>
    <w:p w14:paraId="18B11439" w14:textId="77777777" w:rsidR="007D04DE" w:rsidRPr="007D04DE" w:rsidRDefault="007D04DE" w:rsidP="007D04DE">
      <w:pPr>
        <w:snapToGrid w:val="0"/>
        <w:rPr>
          <w:rFonts w:ascii="Times" w:eastAsia="맑은 고딕" w:hAnsi="Times"/>
          <w:i/>
          <w:szCs w:val="22"/>
          <w:lang w:val="en-GB"/>
        </w:rPr>
      </w:pPr>
      <w:r w:rsidRPr="007D04DE">
        <w:rPr>
          <w:rFonts w:ascii="Times" w:eastAsia="맑은 고딕" w:hAnsi="Times"/>
          <w:i/>
          <w:szCs w:val="22"/>
          <w:lang w:val="en-GB"/>
        </w:rPr>
        <w:t>When ReportQuantity is ‘cjtc-Dd-P’ (joint Doffset+d and PO)</w:t>
      </w:r>
    </w:p>
    <w:tbl>
      <w:tblPr>
        <w:tblStyle w:val="af9"/>
        <w:tblW w:w="0" w:type="auto"/>
        <w:tblLayout w:type="fixed"/>
        <w:tblLook w:val="04A0" w:firstRow="1" w:lastRow="0" w:firstColumn="1" w:lastColumn="0" w:noHBand="0" w:noVBand="1"/>
      </w:tblPr>
      <w:tblGrid>
        <w:gridCol w:w="1875"/>
        <w:gridCol w:w="7901"/>
      </w:tblGrid>
      <w:tr w:rsidR="007D04DE" w:rsidRPr="007D04DE" w14:paraId="1AD7550B" w14:textId="77777777" w:rsidTr="007D04DE">
        <w:trPr>
          <w:trHeight w:val="246"/>
        </w:trPr>
        <w:tc>
          <w:tcPr>
            <w:tcW w:w="1875" w:type="dxa"/>
            <w:shd w:val="clear" w:color="auto" w:fill="BFBFBF"/>
          </w:tcPr>
          <w:p w14:paraId="5C617F42" w14:textId="77777777" w:rsidR="007D04DE" w:rsidRPr="007D04DE" w:rsidRDefault="007D04DE" w:rsidP="00947569">
            <w:pPr>
              <w:snapToGrid w:val="0"/>
              <w:rPr>
                <w:rFonts w:ascii="Times" w:hAnsi="Times"/>
                <w:sz w:val="20"/>
                <w:lang w:val="en-GB"/>
              </w:rPr>
            </w:pPr>
            <w:r w:rsidRPr="007D04DE">
              <w:rPr>
                <w:rFonts w:ascii="Times" w:hAnsi="Times"/>
                <w:sz w:val="20"/>
                <w:lang w:val="en-GB"/>
              </w:rPr>
              <w:t>Parameter</w:t>
            </w:r>
          </w:p>
        </w:tc>
        <w:tc>
          <w:tcPr>
            <w:tcW w:w="7901" w:type="dxa"/>
            <w:shd w:val="clear" w:color="auto" w:fill="BFBFBF"/>
          </w:tcPr>
          <w:p w14:paraId="235BFBCB" w14:textId="77777777" w:rsidR="007D04DE" w:rsidRPr="007D04DE" w:rsidRDefault="007D04DE" w:rsidP="00947569">
            <w:pPr>
              <w:snapToGrid w:val="0"/>
              <w:rPr>
                <w:rFonts w:ascii="Times" w:hAnsi="Times"/>
                <w:sz w:val="20"/>
                <w:lang w:val="en-GB"/>
              </w:rPr>
            </w:pPr>
            <w:r w:rsidRPr="007D04DE">
              <w:rPr>
                <w:rFonts w:ascii="Times" w:hAnsi="Times"/>
                <w:sz w:val="20"/>
                <w:lang w:val="en-GB"/>
              </w:rPr>
              <w:t>Details/description</w:t>
            </w:r>
          </w:p>
        </w:tc>
      </w:tr>
      <w:tr w:rsidR="007D04DE" w:rsidRPr="007D04DE" w14:paraId="4160A8D0" w14:textId="77777777" w:rsidTr="007D04DE">
        <w:trPr>
          <w:trHeight w:val="46"/>
        </w:trPr>
        <w:tc>
          <w:tcPr>
            <w:tcW w:w="1875" w:type="dxa"/>
          </w:tcPr>
          <w:p w14:paraId="51E6469C" w14:textId="77777777" w:rsidR="007D04DE" w:rsidRPr="007D04DE" w:rsidRDefault="007D04DE" w:rsidP="00947569">
            <w:pPr>
              <w:snapToGrid w:val="0"/>
              <w:rPr>
                <w:rFonts w:ascii="Times" w:hAnsi="Times"/>
                <w:sz w:val="20"/>
                <w:lang w:val="en-GB"/>
              </w:rPr>
            </w:pPr>
            <w:r w:rsidRPr="007D04DE">
              <w:rPr>
                <w:rFonts w:ascii="Times" w:hAnsi="Times"/>
                <w:sz w:val="20"/>
                <w:lang w:val="en-GB"/>
              </w:rPr>
              <w:t>nref1</w:t>
            </w:r>
          </w:p>
        </w:tc>
        <w:tc>
          <w:tcPr>
            <w:tcW w:w="7901" w:type="dxa"/>
          </w:tcPr>
          <w:p w14:paraId="0A2FB0AF" w14:textId="77777777" w:rsidR="007D04DE" w:rsidRPr="007D04DE" w:rsidRDefault="007D04DE" w:rsidP="00947569">
            <w:pPr>
              <w:snapToGrid w:val="0"/>
              <w:rPr>
                <w:rFonts w:ascii="Times" w:eastAsia="Calibri" w:hAnsi="Times"/>
                <w:sz w:val="20"/>
                <w:lang w:val="en-GB"/>
              </w:rPr>
            </w:pPr>
            <w:r w:rsidRPr="007D04DE">
              <w:rPr>
                <w:rFonts w:ascii="Times" w:eastAsia="Calibri" w:hAnsi="Times"/>
                <w:sz w:val="20"/>
                <w:lang w:val="en-GB"/>
              </w:rPr>
              <w:t xml:space="preserve">Reference TRS resource set index for Doffset+d, based on the ordering from RRC configuration: </w:t>
            </w:r>
          </w:p>
          <w:p w14:paraId="6299CD2A" w14:textId="77777777" w:rsidR="007D04DE" w:rsidRPr="007D04DE" w:rsidRDefault="00471C1B" w:rsidP="00947569">
            <w:pPr>
              <w:snapToGrid w:val="0"/>
              <w:rPr>
                <w:rFonts w:ascii="Times" w:hAnsi="Times"/>
                <w:sz w:val="20"/>
                <w:lang w:val="en-GB"/>
              </w:rPr>
            </w:pPr>
            <m:oMath>
              <m:d>
                <m:dPr>
                  <m:begChr m:val="⌈"/>
                  <m:endChr m:val="⌉"/>
                  <m:ctrlPr>
                    <w:rPr>
                      <w:rFonts w:ascii="Cambria Math" w:eastAsia="Calibri" w:hAnsi="Cambria Math"/>
                      <w:i/>
                      <w:sz w:val="20"/>
                      <w:lang w:val="en-GB"/>
                    </w:rPr>
                  </m:ctrlPr>
                </m:dPr>
                <m:e>
                  <m:r>
                    <w:rPr>
                      <w:rFonts w:ascii="Cambria Math" w:eastAsia="Calibri" w:hAnsi="Cambria Math"/>
                      <w:sz w:val="20"/>
                      <w:lang w:val="en-GB"/>
                    </w:rPr>
                    <m:t>log</m:t>
                  </m:r>
                  <m:d>
                    <m:dPr>
                      <m:ctrlPr>
                        <w:rPr>
                          <w:rFonts w:ascii="Cambria Math" w:eastAsia="Calibri" w:hAnsi="Cambria Math"/>
                          <w:i/>
                          <w:sz w:val="20"/>
                          <w:lang w:val="en-GB"/>
                        </w:rPr>
                      </m:ctrlPr>
                    </m:dPr>
                    <m:e>
                      <m:sSub>
                        <m:sSubPr>
                          <m:ctrlPr>
                            <w:rPr>
                              <w:rFonts w:ascii="Cambria Math" w:eastAsia="Calibri" w:hAnsi="Cambria Math"/>
                              <w:i/>
                              <w:sz w:val="20"/>
                              <w:lang w:val="en-GB"/>
                            </w:rPr>
                          </m:ctrlPr>
                        </m:sSubPr>
                        <m:e>
                          <m:r>
                            <w:rPr>
                              <w:rFonts w:ascii="Cambria Math" w:eastAsia="Calibri" w:hAnsi="Cambria Math"/>
                              <w:sz w:val="20"/>
                              <w:lang w:val="en-GB"/>
                            </w:rPr>
                            <m:t>N</m:t>
                          </m:r>
                        </m:e>
                        <m:sub>
                          <m:r>
                            <w:rPr>
                              <w:rFonts w:ascii="Cambria Math" w:eastAsia="Calibri" w:hAnsi="Cambria Math"/>
                              <w:sz w:val="20"/>
                              <w:lang w:val="en-GB"/>
                            </w:rPr>
                            <m:t>TRP</m:t>
                          </m:r>
                        </m:sub>
                      </m:sSub>
                    </m:e>
                  </m:d>
                </m:e>
              </m:d>
            </m:oMath>
            <w:r w:rsidR="007D04DE" w:rsidRPr="007D04DE">
              <w:rPr>
                <w:rFonts w:ascii="Times" w:eastAsia="Calibri" w:hAnsi="Times"/>
                <w:sz w:val="20"/>
                <w:lang w:val="en-GB"/>
              </w:rPr>
              <w:t xml:space="preserve"> bits</w:t>
            </w:r>
          </w:p>
        </w:tc>
      </w:tr>
      <w:tr w:rsidR="007D04DE" w:rsidRPr="007D04DE" w14:paraId="6ACFA715" w14:textId="77777777" w:rsidTr="007D04DE">
        <w:trPr>
          <w:trHeight w:val="46"/>
        </w:trPr>
        <w:tc>
          <w:tcPr>
            <w:tcW w:w="1875" w:type="dxa"/>
          </w:tcPr>
          <w:p w14:paraId="34390443" w14:textId="77777777" w:rsidR="007D04DE" w:rsidRPr="007D04DE" w:rsidRDefault="007D04DE" w:rsidP="00947569">
            <w:pPr>
              <w:snapToGrid w:val="0"/>
              <w:rPr>
                <w:rFonts w:ascii="Times" w:hAnsi="Times"/>
                <w:sz w:val="20"/>
                <w:lang w:val="en-GB"/>
              </w:rPr>
            </w:pPr>
            <w:r w:rsidRPr="007D04DE">
              <w:rPr>
                <w:rFonts w:ascii="Times" w:hAnsi="Times"/>
                <w:sz w:val="20"/>
                <w:lang w:val="en-GB"/>
              </w:rPr>
              <w:t>nref2</w:t>
            </w:r>
          </w:p>
        </w:tc>
        <w:tc>
          <w:tcPr>
            <w:tcW w:w="7901" w:type="dxa"/>
          </w:tcPr>
          <w:p w14:paraId="0A6549DF" w14:textId="77777777" w:rsidR="007D04DE" w:rsidRPr="007D04DE" w:rsidRDefault="007D04DE" w:rsidP="00947569">
            <w:pPr>
              <w:snapToGrid w:val="0"/>
              <w:rPr>
                <w:rFonts w:ascii="Times" w:hAnsi="Times"/>
                <w:sz w:val="20"/>
                <w:lang w:val="en-GB"/>
              </w:rPr>
            </w:pPr>
            <w:r w:rsidRPr="007D04DE">
              <w:rPr>
                <w:rFonts w:ascii="Times" w:eastAsia="Calibri" w:hAnsi="Times"/>
                <w:sz w:val="20"/>
                <w:lang w:val="en-GB"/>
              </w:rPr>
              <w:t xml:space="preserve">Reference TRS resource set index for PO, based on the ordering from RRC configuration: </w:t>
            </w:r>
            <m:oMath>
              <m:d>
                <m:dPr>
                  <m:begChr m:val="⌈"/>
                  <m:endChr m:val="⌉"/>
                  <m:ctrlPr>
                    <w:rPr>
                      <w:rFonts w:ascii="Cambria Math" w:eastAsia="Calibri" w:hAnsi="Cambria Math"/>
                      <w:i/>
                      <w:sz w:val="20"/>
                      <w:lang w:val="en-GB"/>
                    </w:rPr>
                  </m:ctrlPr>
                </m:dPr>
                <m:e>
                  <m:r>
                    <w:rPr>
                      <w:rFonts w:ascii="Cambria Math" w:eastAsia="Calibri" w:hAnsi="Cambria Math"/>
                      <w:sz w:val="20"/>
                      <w:lang w:val="en-GB"/>
                    </w:rPr>
                    <m:t>log</m:t>
                  </m:r>
                  <m:d>
                    <m:dPr>
                      <m:ctrlPr>
                        <w:rPr>
                          <w:rFonts w:ascii="Cambria Math" w:eastAsia="Calibri" w:hAnsi="Cambria Math"/>
                          <w:i/>
                          <w:sz w:val="20"/>
                          <w:lang w:val="en-GB"/>
                        </w:rPr>
                      </m:ctrlPr>
                    </m:dPr>
                    <m:e>
                      <m:sSub>
                        <m:sSubPr>
                          <m:ctrlPr>
                            <w:rPr>
                              <w:rFonts w:ascii="Cambria Math" w:eastAsia="Calibri" w:hAnsi="Cambria Math"/>
                              <w:i/>
                              <w:sz w:val="20"/>
                              <w:lang w:val="en-GB"/>
                            </w:rPr>
                          </m:ctrlPr>
                        </m:sSubPr>
                        <m:e>
                          <m:r>
                            <w:rPr>
                              <w:rFonts w:ascii="Cambria Math" w:eastAsia="Calibri" w:hAnsi="Cambria Math"/>
                              <w:sz w:val="20"/>
                              <w:lang w:val="en-GB"/>
                            </w:rPr>
                            <m:t>N</m:t>
                          </m:r>
                        </m:e>
                        <m:sub>
                          <m:r>
                            <w:rPr>
                              <w:rFonts w:ascii="Cambria Math" w:eastAsia="Calibri" w:hAnsi="Cambria Math"/>
                              <w:sz w:val="20"/>
                              <w:lang w:val="en-GB"/>
                            </w:rPr>
                            <m:t>TRP</m:t>
                          </m:r>
                        </m:sub>
                      </m:sSub>
                    </m:e>
                  </m:d>
                </m:e>
              </m:d>
            </m:oMath>
            <w:r w:rsidRPr="007D04DE">
              <w:rPr>
                <w:rFonts w:ascii="Times" w:eastAsia="Calibri" w:hAnsi="Times"/>
                <w:sz w:val="20"/>
                <w:lang w:val="en-GB"/>
              </w:rPr>
              <w:t xml:space="preserve"> bits</w:t>
            </w:r>
          </w:p>
        </w:tc>
      </w:tr>
      <w:tr w:rsidR="007D04DE" w:rsidRPr="007D04DE" w14:paraId="316147A5" w14:textId="77777777" w:rsidTr="007D04DE">
        <w:trPr>
          <w:trHeight w:val="246"/>
        </w:trPr>
        <w:tc>
          <w:tcPr>
            <w:tcW w:w="1875" w:type="dxa"/>
          </w:tcPr>
          <w:p w14:paraId="3B49BDE0" w14:textId="77777777" w:rsidR="007D04DE" w:rsidRPr="007D04DE" w:rsidRDefault="007D04DE" w:rsidP="00947569">
            <w:pPr>
              <w:snapToGrid w:val="0"/>
              <w:rPr>
                <w:rFonts w:ascii="Times" w:hAnsi="Times"/>
                <w:sz w:val="20"/>
                <w:lang w:val="en-GB"/>
              </w:rPr>
            </w:pPr>
            <w:r w:rsidRPr="007D04DE">
              <w:rPr>
                <w:rFonts w:ascii="Times" w:hAnsi="Times"/>
                <w:sz w:val="20"/>
                <w:lang w:val="en-GB"/>
              </w:rPr>
              <w:t>{</w:t>
            </w:r>
            <w:proofErr w:type="gramStart"/>
            <w:r w:rsidRPr="007D04DE">
              <w:rPr>
                <w:rFonts w:ascii="Times" w:hAnsi="Times"/>
                <w:sz w:val="20"/>
                <w:lang w:val="en-GB"/>
              </w:rPr>
              <w:t>D</w:t>
            </w:r>
            <w:r w:rsidRPr="007D04DE">
              <w:rPr>
                <w:rFonts w:ascii="Times" w:hAnsi="Times"/>
                <w:sz w:val="20"/>
                <w:vertAlign w:val="subscript"/>
                <w:lang w:val="en-GB"/>
              </w:rPr>
              <w:t>n,offset</w:t>
            </w:r>
            <w:proofErr w:type="gramEnd"/>
            <w:r w:rsidRPr="007D04DE">
              <w:rPr>
                <w:rFonts w:ascii="Times" w:hAnsi="Times"/>
                <w:sz w:val="20"/>
                <w:lang w:val="en-GB"/>
              </w:rPr>
              <w:t>,</w:t>
            </w:r>
          </w:p>
          <w:p w14:paraId="17060DEC" w14:textId="77777777" w:rsidR="007D04DE" w:rsidRPr="007D04DE" w:rsidRDefault="007D04DE" w:rsidP="00947569">
            <w:pPr>
              <w:snapToGrid w:val="0"/>
              <w:rPr>
                <w:rFonts w:ascii="Times" w:hAnsi="Times"/>
                <w:sz w:val="20"/>
                <w:lang w:val="en-GB"/>
              </w:rPr>
            </w:pPr>
            <w:r w:rsidRPr="007D04DE">
              <w:rPr>
                <w:rFonts w:ascii="Times" w:hAnsi="Times"/>
                <w:sz w:val="20"/>
                <w:lang w:val="en-GB"/>
              </w:rPr>
              <w:t xml:space="preserve"> n=0, 1, …, N</w:t>
            </w:r>
            <w:r w:rsidRPr="007D04DE">
              <w:rPr>
                <w:rFonts w:ascii="Times" w:hAnsi="Times"/>
                <w:sz w:val="20"/>
                <w:vertAlign w:val="subscript"/>
                <w:lang w:val="en-GB"/>
              </w:rPr>
              <w:t>TRP</w:t>
            </w:r>
            <w:r w:rsidRPr="007D04DE">
              <w:rPr>
                <w:rFonts w:ascii="Times" w:hAnsi="Times"/>
                <w:sz w:val="20"/>
                <w:lang w:val="en-GB"/>
              </w:rPr>
              <w:t xml:space="preserve"> – 1 n≠nref1}</w:t>
            </w:r>
          </w:p>
        </w:tc>
        <w:tc>
          <w:tcPr>
            <w:tcW w:w="7901" w:type="dxa"/>
          </w:tcPr>
          <w:p w14:paraId="5E50DE84" w14:textId="77777777" w:rsidR="007D04DE" w:rsidRPr="007D04DE" w:rsidRDefault="007D04DE" w:rsidP="00947569">
            <w:pPr>
              <w:snapToGrid w:val="0"/>
              <w:rPr>
                <w:rFonts w:ascii="Times" w:hAnsi="Times"/>
                <w:sz w:val="20"/>
                <w:lang w:val="en-GB"/>
              </w:rPr>
            </w:pPr>
            <w:r w:rsidRPr="007D04DE">
              <w:rPr>
                <w:rFonts w:ascii="Times" w:hAnsi="Times"/>
                <w:sz w:val="20"/>
                <w:lang w:val="en-GB"/>
              </w:rPr>
              <w:t>Delay offset for CSI-RS resource set n:</w:t>
            </w:r>
          </w:p>
          <w:p w14:paraId="5F75483D" w14:textId="77777777" w:rsidR="007D04DE" w:rsidRPr="007D04DE" w:rsidRDefault="00471C1B" w:rsidP="00947569">
            <w:pPr>
              <w:snapToGrid w:val="0"/>
              <w:rPr>
                <w:rFonts w:ascii="Times" w:hAnsi="Times"/>
                <w:sz w:val="20"/>
                <w:lang w:val="en-GB"/>
              </w:rPr>
            </w:pPr>
            <m:oMath>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TRP</m:t>
                      </m:r>
                    </m:sub>
                  </m:sSub>
                  <m:r>
                    <w:rPr>
                      <w:rFonts w:ascii="Cambria Math" w:hAnsi="Cambria Math"/>
                      <w:sz w:val="20"/>
                      <w:lang w:val="en-GB"/>
                    </w:rPr>
                    <m:t>-1</m:t>
                  </m:r>
                </m:e>
              </m:d>
              <m:d>
                <m:dPr>
                  <m:begChr m:val="⌈"/>
                  <m:endChr m:val="⌉"/>
                  <m:ctrlPr>
                    <w:rPr>
                      <w:rFonts w:ascii="Cambria Math" w:eastAsia="Calibri" w:hAnsi="Cambria Math"/>
                      <w:i/>
                      <w:sz w:val="20"/>
                      <w:lang w:val="en-GB"/>
                    </w:rPr>
                  </m:ctrlPr>
                </m:dPr>
                <m:e>
                  <m:r>
                    <w:rPr>
                      <w:rFonts w:ascii="Cambria Math" w:eastAsia="Calibri" w:hAnsi="Cambria Math"/>
                      <w:sz w:val="20"/>
                      <w:lang w:val="en-GB"/>
                    </w:rPr>
                    <m:t>log</m:t>
                  </m:r>
                  <m:d>
                    <m:dPr>
                      <m:ctrlPr>
                        <w:rPr>
                          <w:rFonts w:ascii="Cambria Math" w:eastAsia="Calibri" w:hAnsi="Cambria Math"/>
                          <w:i/>
                          <w:sz w:val="20"/>
                          <w:lang w:val="en-GB"/>
                        </w:rPr>
                      </m:ctrlPr>
                    </m:dPr>
                    <m:e>
                      <m:sSub>
                        <m:sSubPr>
                          <m:ctrlPr>
                            <w:rPr>
                              <w:rFonts w:ascii="Cambria Math" w:eastAsia="Calibri" w:hAnsi="Cambria Math"/>
                              <w:i/>
                              <w:sz w:val="20"/>
                              <w:lang w:val="en-GB"/>
                            </w:rPr>
                          </m:ctrlPr>
                        </m:sSubPr>
                        <m:e>
                          <m:r>
                            <w:rPr>
                              <w:rFonts w:ascii="Cambria Math" w:eastAsia="Calibri" w:hAnsi="Cambria Math"/>
                              <w:sz w:val="20"/>
                              <w:lang w:val="en-GB"/>
                            </w:rPr>
                            <m:t>M</m:t>
                          </m:r>
                        </m:e>
                        <m:sub>
                          <m:r>
                            <w:rPr>
                              <w:rFonts w:ascii="Cambria Math" w:eastAsia="Calibri" w:hAnsi="Cambria Math"/>
                              <w:sz w:val="20"/>
                              <w:lang w:val="en-GB"/>
                            </w:rPr>
                            <m:t>D</m:t>
                          </m:r>
                        </m:sub>
                      </m:sSub>
                    </m:e>
                  </m:d>
                </m:e>
              </m:d>
            </m:oMath>
            <w:r w:rsidR="007D04DE" w:rsidRPr="007D04DE">
              <w:rPr>
                <w:rFonts w:ascii="Times" w:eastAsia="Calibri" w:hAnsi="Times"/>
                <w:sz w:val="20"/>
                <w:lang w:val="en-GB"/>
              </w:rPr>
              <w:t xml:space="preserve"> bits</w:t>
            </w:r>
          </w:p>
        </w:tc>
      </w:tr>
      <w:tr w:rsidR="007D04DE" w:rsidRPr="007D04DE" w14:paraId="670DD11E" w14:textId="77777777" w:rsidTr="007D04DE">
        <w:trPr>
          <w:trHeight w:val="246"/>
        </w:trPr>
        <w:tc>
          <w:tcPr>
            <w:tcW w:w="1875" w:type="dxa"/>
          </w:tcPr>
          <w:p w14:paraId="7C06459A" w14:textId="77777777" w:rsidR="007D04DE" w:rsidRPr="007D04DE" w:rsidRDefault="007D04DE" w:rsidP="00947569">
            <w:pPr>
              <w:snapToGrid w:val="0"/>
              <w:rPr>
                <w:rFonts w:ascii="Times" w:hAnsi="Times"/>
                <w:sz w:val="20"/>
                <w:lang w:val="pt-BR"/>
              </w:rPr>
            </w:pPr>
            <w:r w:rsidRPr="007D04DE">
              <w:rPr>
                <w:rFonts w:ascii="Times" w:hAnsi="Times"/>
                <w:sz w:val="20"/>
                <w:lang w:val="pt-BR"/>
              </w:rPr>
              <w:t>{d</w:t>
            </w:r>
            <w:r w:rsidRPr="007D04DE">
              <w:rPr>
                <w:rFonts w:ascii="Times" w:hAnsi="Times"/>
                <w:sz w:val="20"/>
                <w:vertAlign w:val="subscript"/>
                <w:lang w:val="pt-BR"/>
              </w:rPr>
              <w:t>n</w:t>
            </w:r>
            <w:r w:rsidRPr="007D04DE">
              <w:rPr>
                <w:rFonts w:ascii="Times" w:hAnsi="Times"/>
                <w:sz w:val="20"/>
                <w:lang w:val="pt-BR"/>
              </w:rPr>
              <w:t xml:space="preserve">, </w:t>
            </w:r>
          </w:p>
          <w:p w14:paraId="17A91BC9" w14:textId="77777777" w:rsidR="007D04DE" w:rsidRPr="007D04DE" w:rsidRDefault="007D04DE" w:rsidP="00947569">
            <w:pPr>
              <w:snapToGrid w:val="0"/>
              <w:rPr>
                <w:rFonts w:ascii="Times" w:hAnsi="Times"/>
                <w:sz w:val="20"/>
                <w:lang w:val="pt-BR"/>
              </w:rPr>
            </w:pPr>
            <w:r w:rsidRPr="007D04DE">
              <w:rPr>
                <w:rFonts w:ascii="Times" w:hAnsi="Times"/>
                <w:sz w:val="20"/>
                <w:lang w:val="pt-BR"/>
              </w:rPr>
              <w:t>n=0, 1, …, N</w:t>
            </w:r>
            <w:r w:rsidRPr="007D04DE">
              <w:rPr>
                <w:rFonts w:ascii="Times" w:hAnsi="Times"/>
                <w:sz w:val="20"/>
                <w:vertAlign w:val="subscript"/>
                <w:lang w:val="pt-BR"/>
              </w:rPr>
              <w:t>TRP</w:t>
            </w:r>
            <w:r w:rsidRPr="007D04DE">
              <w:rPr>
                <w:rFonts w:ascii="Times" w:hAnsi="Times"/>
                <w:sz w:val="20"/>
                <w:lang w:val="pt-BR"/>
              </w:rPr>
              <w:t xml:space="preserve"> – 1, n≠nref1 }</w:t>
            </w:r>
          </w:p>
        </w:tc>
        <w:tc>
          <w:tcPr>
            <w:tcW w:w="7901" w:type="dxa"/>
          </w:tcPr>
          <w:p w14:paraId="4D9BA4CB" w14:textId="77777777" w:rsidR="007D04DE" w:rsidRPr="007D04DE" w:rsidRDefault="007D04DE" w:rsidP="00947569">
            <w:pPr>
              <w:snapToGrid w:val="0"/>
              <w:rPr>
                <w:rFonts w:ascii="Times" w:hAnsi="Times"/>
                <w:sz w:val="20"/>
                <w:lang w:val="en-GB"/>
              </w:rPr>
            </w:pPr>
            <w:r w:rsidRPr="007D04DE">
              <w:rPr>
                <w:rFonts w:ascii="Times" w:hAnsi="Times"/>
                <w:sz w:val="20"/>
                <w:lang w:val="en-GB"/>
              </w:rPr>
              <w:t xml:space="preserve">1-bit inside/outside indicator for CSI-RS resource set n: </w:t>
            </w:r>
            <m:oMath>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TRP</m:t>
                      </m:r>
                    </m:sub>
                  </m:sSub>
                  <m:r>
                    <w:rPr>
                      <w:rFonts w:ascii="Cambria Math" w:hAnsi="Cambria Math"/>
                      <w:sz w:val="20"/>
                      <w:lang w:val="en-GB"/>
                    </w:rPr>
                    <m:t>-1</m:t>
                  </m:r>
                </m:e>
              </m:d>
            </m:oMath>
            <w:r w:rsidRPr="007D04DE">
              <w:rPr>
                <w:rFonts w:ascii="Times" w:eastAsia="Calibri" w:hAnsi="Times"/>
                <w:sz w:val="20"/>
                <w:lang w:val="en-GB"/>
              </w:rPr>
              <w:t xml:space="preserve"> bits</w:t>
            </w:r>
          </w:p>
        </w:tc>
      </w:tr>
      <w:tr w:rsidR="007D04DE" w:rsidRPr="007D04DE" w14:paraId="75C90471" w14:textId="77777777" w:rsidTr="007D04DE">
        <w:trPr>
          <w:trHeight w:val="46"/>
        </w:trPr>
        <w:tc>
          <w:tcPr>
            <w:tcW w:w="1875" w:type="dxa"/>
          </w:tcPr>
          <w:p w14:paraId="181C4FC8" w14:textId="77777777" w:rsidR="007D04DE" w:rsidRPr="007D04DE" w:rsidRDefault="007D04DE" w:rsidP="00947569">
            <w:pPr>
              <w:snapToGrid w:val="0"/>
              <w:rPr>
                <w:rFonts w:ascii="Times" w:hAnsi="Times"/>
                <w:sz w:val="20"/>
                <w:lang w:val="pt-BR"/>
              </w:rPr>
            </w:pPr>
            <w:r w:rsidRPr="007D04DE">
              <w:rPr>
                <w:rFonts w:ascii="Times" w:hAnsi="Times"/>
                <w:sz w:val="20"/>
                <w:lang w:val="pt-BR"/>
              </w:rPr>
              <w:t>{PO</w:t>
            </w:r>
            <w:r w:rsidRPr="007D04DE">
              <w:rPr>
                <w:rFonts w:ascii="Times" w:hAnsi="Times"/>
                <w:sz w:val="20"/>
                <w:vertAlign w:val="subscript"/>
                <w:lang w:val="pt-BR"/>
              </w:rPr>
              <w:t>n</w:t>
            </w:r>
            <w:r w:rsidRPr="007D04DE">
              <w:rPr>
                <w:rFonts w:ascii="Times" w:hAnsi="Times"/>
                <w:sz w:val="20"/>
                <w:lang w:val="pt-BR"/>
              </w:rPr>
              <w:t xml:space="preserve"> , </w:t>
            </w:r>
          </w:p>
          <w:p w14:paraId="112D6401" w14:textId="77777777" w:rsidR="007D04DE" w:rsidRPr="007D04DE" w:rsidRDefault="007D04DE" w:rsidP="00947569">
            <w:pPr>
              <w:snapToGrid w:val="0"/>
              <w:rPr>
                <w:rFonts w:ascii="Times" w:hAnsi="Times"/>
                <w:sz w:val="20"/>
                <w:lang w:val="pt-BR"/>
              </w:rPr>
            </w:pPr>
            <w:r w:rsidRPr="007D04DE">
              <w:rPr>
                <w:rFonts w:ascii="Times" w:hAnsi="Times"/>
                <w:sz w:val="20"/>
                <w:lang w:val="pt-BR"/>
              </w:rPr>
              <w:t>n=0, 1, …, N</w:t>
            </w:r>
            <w:r w:rsidRPr="007D04DE">
              <w:rPr>
                <w:rFonts w:ascii="Times" w:hAnsi="Times"/>
                <w:sz w:val="20"/>
                <w:vertAlign w:val="subscript"/>
                <w:lang w:val="pt-BR"/>
              </w:rPr>
              <w:t>TRP</w:t>
            </w:r>
            <w:r w:rsidRPr="007D04DE">
              <w:rPr>
                <w:rFonts w:ascii="Times" w:hAnsi="Times"/>
                <w:sz w:val="20"/>
                <w:lang w:val="pt-BR"/>
              </w:rPr>
              <w:t xml:space="preserve"> –1, n≠nref2}</w:t>
            </w:r>
          </w:p>
        </w:tc>
        <w:tc>
          <w:tcPr>
            <w:tcW w:w="7901" w:type="dxa"/>
          </w:tcPr>
          <w:p w14:paraId="1562449F" w14:textId="77777777" w:rsidR="007D04DE" w:rsidRPr="007D04DE" w:rsidRDefault="007D04DE" w:rsidP="00947569">
            <w:pPr>
              <w:snapToGrid w:val="0"/>
              <w:rPr>
                <w:rFonts w:ascii="Times" w:hAnsi="Times"/>
                <w:sz w:val="20"/>
                <w:lang w:val="en-GB"/>
              </w:rPr>
            </w:pPr>
            <w:r w:rsidRPr="007D04DE">
              <w:rPr>
                <w:rFonts w:ascii="Times" w:hAnsi="Times"/>
                <w:sz w:val="20"/>
                <w:lang w:val="en-GB"/>
              </w:rPr>
              <w:t xml:space="preserve">Wideband phase offset for CSI-RS resource n: </w:t>
            </w:r>
          </w:p>
          <w:p w14:paraId="75EF3B76" w14:textId="77777777" w:rsidR="007D04DE" w:rsidRPr="007D04DE" w:rsidRDefault="00471C1B" w:rsidP="00947569">
            <w:pPr>
              <w:snapToGrid w:val="0"/>
              <w:rPr>
                <w:rFonts w:ascii="Times" w:hAnsi="Times"/>
                <w:sz w:val="20"/>
                <w:lang w:val="en-GB"/>
              </w:rPr>
            </w:pPr>
            <m:oMath>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TRP</m:t>
                      </m:r>
                    </m:sub>
                  </m:sSub>
                  <m:r>
                    <w:rPr>
                      <w:rFonts w:ascii="Cambria Math" w:hAnsi="Cambria Math"/>
                      <w:sz w:val="20"/>
                      <w:lang w:val="en-GB"/>
                    </w:rPr>
                    <m:t>-1</m:t>
                  </m:r>
                </m:e>
              </m:d>
              <m:d>
                <m:dPr>
                  <m:begChr m:val="⌈"/>
                  <m:endChr m:val="⌉"/>
                  <m:ctrlPr>
                    <w:rPr>
                      <w:rFonts w:ascii="Cambria Math" w:eastAsia="Calibri" w:hAnsi="Cambria Math"/>
                      <w:i/>
                      <w:sz w:val="20"/>
                      <w:lang w:val="en-GB"/>
                    </w:rPr>
                  </m:ctrlPr>
                </m:dPr>
                <m:e>
                  <m:r>
                    <w:rPr>
                      <w:rFonts w:ascii="Cambria Math" w:eastAsia="Calibri" w:hAnsi="Cambria Math"/>
                      <w:sz w:val="20"/>
                      <w:lang w:val="en-GB"/>
                    </w:rPr>
                    <m:t>log</m:t>
                  </m:r>
                  <m:d>
                    <m:dPr>
                      <m:ctrlPr>
                        <w:rPr>
                          <w:rFonts w:ascii="Cambria Math" w:eastAsia="Calibri" w:hAnsi="Cambria Math"/>
                          <w:i/>
                          <w:sz w:val="20"/>
                          <w:lang w:val="en-GB"/>
                        </w:rPr>
                      </m:ctrlPr>
                    </m:dPr>
                    <m:e>
                      <m:sSub>
                        <m:sSubPr>
                          <m:ctrlPr>
                            <w:rPr>
                              <w:rFonts w:ascii="Cambria Math" w:eastAsia="Calibri" w:hAnsi="Cambria Math"/>
                              <w:i/>
                              <w:sz w:val="20"/>
                              <w:lang w:val="en-GB"/>
                            </w:rPr>
                          </m:ctrlPr>
                        </m:sSubPr>
                        <m:e>
                          <m:r>
                            <w:rPr>
                              <w:rFonts w:ascii="Cambria Math" w:eastAsia="Calibri" w:hAnsi="Cambria Math"/>
                              <w:sz w:val="20"/>
                              <w:lang w:val="en-GB"/>
                            </w:rPr>
                            <m:t>M</m:t>
                          </m:r>
                        </m:e>
                        <m:sub>
                          <m:r>
                            <m:rPr>
                              <m:sty m:val="p"/>
                            </m:rPr>
                            <w:rPr>
                              <w:rFonts w:ascii="Cambria Math" w:eastAsia="Calibri" w:hAnsi="Cambria Math"/>
                              <w:sz w:val="20"/>
                              <w:lang w:val="en-GB"/>
                            </w:rPr>
                            <m:t>Φ</m:t>
                          </m:r>
                        </m:sub>
                      </m:sSub>
                    </m:e>
                  </m:d>
                </m:e>
              </m:d>
            </m:oMath>
            <w:r w:rsidR="007D04DE" w:rsidRPr="007D04DE">
              <w:rPr>
                <w:rFonts w:ascii="Times" w:eastAsia="Calibri" w:hAnsi="Times"/>
                <w:sz w:val="20"/>
                <w:lang w:val="en-GB"/>
              </w:rPr>
              <w:t xml:space="preserve"> bits</w:t>
            </w:r>
          </w:p>
        </w:tc>
      </w:tr>
    </w:tbl>
    <w:p w14:paraId="3BBC5684" w14:textId="77777777" w:rsidR="007D04DE" w:rsidRPr="007D04DE" w:rsidRDefault="007D04DE" w:rsidP="007D04DE">
      <w:pPr>
        <w:snapToGrid w:val="0"/>
        <w:rPr>
          <w:rFonts w:eastAsia="맑은 고딕"/>
          <w:szCs w:val="24"/>
        </w:rPr>
      </w:pPr>
    </w:p>
    <w:p w14:paraId="434FDC58" w14:textId="77777777" w:rsidR="007D04DE" w:rsidRPr="007D04DE" w:rsidRDefault="007D04DE" w:rsidP="00835A23">
      <w:pPr>
        <w:pStyle w:val="afb"/>
        <w:numPr>
          <w:ilvl w:val="0"/>
          <w:numId w:val="22"/>
        </w:numPr>
        <w:snapToGrid w:val="0"/>
        <w:spacing w:line="240" w:lineRule="auto"/>
        <w:ind w:leftChars="0"/>
        <w:jc w:val="left"/>
        <w:rPr>
          <w:rFonts w:eastAsia="맑은 고딕"/>
          <w:szCs w:val="24"/>
          <w:lang w:val="en-GB"/>
        </w:rPr>
      </w:pPr>
      <w:r w:rsidRPr="007D04DE">
        <w:rPr>
          <w:rFonts w:ascii="Times" w:eastAsia="바탕" w:hAnsi="Times"/>
          <w:iCs/>
          <w:szCs w:val="22"/>
          <w:lang w:val="en-GB"/>
        </w:rPr>
        <w:t>The UCI mapping order is as follows:</w:t>
      </w:r>
      <w:r w:rsidRPr="007D04DE">
        <w:rPr>
          <w:rFonts w:ascii="Times" w:eastAsia="맑은 고딕" w:hAnsi="Times"/>
          <w:szCs w:val="22"/>
          <w:lang w:val="en-GB"/>
        </w:rPr>
        <w:t xml:space="preserve"> </w:t>
      </w:r>
    </w:p>
    <w:p w14:paraId="69C5065D" w14:textId="77777777" w:rsidR="007D04DE" w:rsidRPr="007D04DE" w:rsidRDefault="007D04DE" w:rsidP="00835A23">
      <w:pPr>
        <w:numPr>
          <w:ilvl w:val="1"/>
          <w:numId w:val="22"/>
        </w:numPr>
        <w:snapToGrid w:val="0"/>
        <w:spacing w:line="240" w:lineRule="auto"/>
        <w:ind w:left="1264" w:hanging="357"/>
        <w:jc w:val="left"/>
        <w:rPr>
          <w:rFonts w:eastAsia="맑은 고딕"/>
          <w:i/>
          <w:szCs w:val="22"/>
          <w:lang w:val="en-GB"/>
        </w:rPr>
      </w:pPr>
      <w:r w:rsidRPr="007D04DE">
        <w:rPr>
          <w:rFonts w:eastAsia="SimSun"/>
          <w:szCs w:val="22"/>
          <w:lang w:val="en-GB"/>
        </w:rPr>
        <w:t xml:space="preserve">nref1, </w:t>
      </w:r>
    </w:p>
    <w:p w14:paraId="46921B4A" w14:textId="77777777" w:rsidR="007D04DE" w:rsidRPr="007D04DE" w:rsidRDefault="007D04DE" w:rsidP="00835A23">
      <w:pPr>
        <w:numPr>
          <w:ilvl w:val="1"/>
          <w:numId w:val="22"/>
        </w:numPr>
        <w:snapToGrid w:val="0"/>
        <w:spacing w:line="240" w:lineRule="auto"/>
        <w:ind w:left="1264" w:hanging="357"/>
        <w:jc w:val="left"/>
        <w:rPr>
          <w:rFonts w:eastAsia="맑은 고딕"/>
          <w:szCs w:val="22"/>
          <w:lang w:val="en-GB"/>
        </w:rPr>
      </w:pPr>
      <w:r w:rsidRPr="007D04DE">
        <w:rPr>
          <w:rFonts w:eastAsia="맑은 고딕"/>
          <w:szCs w:val="22"/>
          <w:lang w:val="en-GB"/>
        </w:rPr>
        <w:t>nref2,</w:t>
      </w:r>
    </w:p>
    <w:p w14:paraId="6E2DC93C" w14:textId="77777777" w:rsidR="007D04DE" w:rsidRPr="007D04DE" w:rsidRDefault="007D04DE" w:rsidP="00835A23">
      <w:pPr>
        <w:numPr>
          <w:ilvl w:val="1"/>
          <w:numId w:val="22"/>
        </w:numPr>
        <w:snapToGrid w:val="0"/>
        <w:spacing w:line="240" w:lineRule="auto"/>
        <w:ind w:left="1264" w:hanging="357"/>
        <w:jc w:val="left"/>
        <w:rPr>
          <w:rFonts w:eastAsia="맑은 고딕"/>
          <w:i/>
          <w:szCs w:val="22"/>
          <w:lang w:val="en-GB"/>
        </w:rPr>
      </w:pPr>
      <w:r w:rsidRPr="007D04DE">
        <w:rPr>
          <w:rFonts w:eastAsia="SimSun"/>
          <w:szCs w:val="22"/>
          <w:lang w:val="en-GB"/>
        </w:rPr>
        <w:t>{</w:t>
      </w:r>
      <w:proofErr w:type="gramStart"/>
      <w:r w:rsidRPr="007D04DE">
        <w:rPr>
          <w:rFonts w:eastAsia="SimSun"/>
          <w:szCs w:val="22"/>
          <w:lang w:val="en-GB"/>
        </w:rPr>
        <w:t>D</w:t>
      </w:r>
      <w:r w:rsidRPr="007D04DE">
        <w:rPr>
          <w:rFonts w:eastAsia="SimSun"/>
          <w:szCs w:val="22"/>
          <w:vertAlign w:val="subscript"/>
          <w:lang w:val="en-GB"/>
        </w:rPr>
        <w:t>n,offset</w:t>
      </w:r>
      <w:proofErr w:type="gramEnd"/>
      <w:r w:rsidRPr="007D04DE">
        <w:rPr>
          <w:rFonts w:eastAsia="SimSun"/>
          <w:szCs w:val="22"/>
          <w:lang w:val="en-GB"/>
        </w:rPr>
        <w:t>, n=0, 1, …, N</w:t>
      </w:r>
      <w:r w:rsidRPr="007D04DE">
        <w:rPr>
          <w:rFonts w:eastAsia="SimSun"/>
          <w:szCs w:val="22"/>
          <w:vertAlign w:val="subscript"/>
          <w:lang w:val="en-GB"/>
        </w:rPr>
        <w:t>TRP</w:t>
      </w:r>
      <w:r w:rsidRPr="007D04DE">
        <w:rPr>
          <w:rFonts w:eastAsia="SimSun"/>
          <w:szCs w:val="22"/>
          <w:lang w:val="en-GB"/>
        </w:rPr>
        <w:t xml:space="preserve"> – 1, n≠nref} ordered from the lowest to highest CSI-RS resource set ID, </w:t>
      </w:r>
    </w:p>
    <w:p w14:paraId="6D8DFD74" w14:textId="77777777" w:rsidR="007D04DE" w:rsidRPr="007D04DE" w:rsidRDefault="007D04DE" w:rsidP="00835A23">
      <w:pPr>
        <w:numPr>
          <w:ilvl w:val="1"/>
          <w:numId w:val="22"/>
        </w:numPr>
        <w:snapToGrid w:val="0"/>
        <w:spacing w:line="240" w:lineRule="auto"/>
        <w:ind w:left="1264" w:hanging="357"/>
        <w:jc w:val="left"/>
        <w:rPr>
          <w:rFonts w:eastAsia="맑은 고딕"/>
          <w:i/>
          <w:szCs w:val="22"/>
          <w:lang w:val="en-GB"/>
        </w:rPr>
      </w:pPr>
      <w:r w:rsidRPr="007D04DE">
        <w:rPr>
          <w:rFonts w:eastAsia="SimSun"/>
          <w:szCs w:val="22"/>
          <w:lang w:val="en-GB"/>
        </w:rPr>
        <w:t>{</w:t>
      </w:r>
      <w:r w:rsidRPr="007D04DE">
        <w:rPr>
          <w:rFonts w:eastAsia="SimSun"/>
          <w:szCs w:val="22"/>
        </w:rPr>
        <w:t>d</w:t>
      </w:r>
      <w:r w:rsidRPr="007D04DE">
        <w:rPr>
          <w:rFonts w:eastAsia="SimSun"/>
          <w:szCs w:val="22"/>
          <w:vertAlign w:val="subscript"/>
        </w:rPr>
        <w:t>n</w:t>
      </w:r>
      <w:r w:rsidRPr="007D04DE">
        <w:rPr>
          <w:rFonts w:eastAsia="SimSun"/>
          <w:szCs w:val="22"/>
        </w:rPr>
        <w:t>, n=0, 1, …, N</w:t>
      </w:r>
      <w:r w:rsidRPr="007D04DE">
        <w:rPr>
          <w:rFonts w:eastAsia="SimSun"/>
          <w:szCs w:val="22"/>
          <w:vertAlign w:val="subscript"/>
        </w:rPr>
        <w:t xml:space="preserve"> TRP</w:t>
      </w:r>
      <w:r w:rsidRPr="007D04DE">
        <w:rPr>
          <w:rFonts w:eastAsia="SimSun"/>
          <w:szCs w:val="22"/>
        </w:rPr>
        <w:t xml:space="preserve"> – 1, n≠nref}</w:t>
      </w:r>
      <w:r w:rsidRPr="007D04DE">
        <w:rPr>
          <w:rFonts w:eastAsia="SimSun"/>
          <w:szCs w:val="22"/>
          <w:lang w:val="en-GB"/>
        </w:rPr>
        <w:t xml:space="preserve"> ordered from the lowest to highest CSI-RS resource set ID</w:t>
      </w:r>
    </w:p>
    <w:p w14:paraId="7B413250" w14:textId="206D4769" w:rsidR="007D04DE" w:rsidRPr="007D04DE" w:rsidRDefault="007D04DE" w:rsidP="00835A23">
      <w:pPr>
        <w:numPr>
          <w:ilvl w:val="1"/>
          <w:numId w:val="22"/>
        </w:numPr>
        <w:snapToGrid w:val="0"/>
        <w:spacing w:line="240" w:lineRule="auto"/>
        <w:ind w:left="1264" w:hanging="357"/>
        <w:jc w:val="left"/>
        <w:rPr>
          <w:rFonts w:eastAsia="맑은 고딕"/>
          <w:i/>
          <w:szCs w:val="22"/>
          <w:lang w:val="en-GB"/>
        </w:rPr>
      </w:pPr>
      <w:r w:rsidRPr="007D04DE">
        <w:rPr>
          <w:rFonts w:eastAsia="SimSun"/>
          <w:szCs w:val="22"/>
          <w:lang w:val="en-GB"/>
        </w:rPr>
        <w:t>{PO</w:t>
      </w:r>
      <w:r w:rsidRPr="007D04DE">
        <w:rPr>
          <w:rFonts w:eastAsia="SimSun"/>
          <w:szCs w:val="22"/>
          <w:vertAlign w:val="subscript"/>
          <w:lang w:val="en-GB"/>
        </w:rPr>
        <w:t>n</w:t>
      </w:r>
      <w:r w:rsidRPr="007D04DE">
        <w:rPr>
          <w:rFonts w:eastAsia="SimSun"/>
          <w:szCs w:val="22"/>
          <w:lang w:val="en-GB"/>
        </w:rPr>
        <w:t>, n=0, 1, …, N</w:t>
      </w:r>
      <w:r w:rsidRPr="007D04DE">
        <w:rPr>
          <w:rFonts w:eastAsia="SimSun"/>
          <w:szCs w:val="22"/>
          <w:vertAlign w:val="subscript"/>
          <w:lang w:val="en-GB"/>
        </w:rPr>
        <w:t>TRP</w:t>
      </w:r>
      <w:r w:rsidRPr="007D04DE">
        <w:rPr>
          <w:rFonts w:eastAsia="SimSun"/>
          <w:szCs w:val="22"/>
          <w:lang w:val="en-GB"/>
        </w:rPr>
        <w:t xml:space="preserve"> – 1, n≠nref} ordered from the lowest to highest CSI-RS resource ID</w:t>
      </w:r>
    </w:p>
    <w:p w14:paraId="3DDFA1D7" w14:textId="5C26D2AB" w:rsidR="00BC2E77" w:rsidRDefault="00BC2E77" w:rsidP="0074148A">
      <w:pPr>
        <w:snapToGrid w:val="0"/>
        <w:rPr>
          <w:rFonts w:eastAsia="DengXian"/>
          <w:b/>
          <w:bCs/>
          <w:szCs w:val="24"/>
          <w:u w:val="single"/>
          <w:lang w:val="en-GB" w:eastAsia="zh-CN"/>
        </w:rPr>
      </w:pPr>
    </w:p>
    <w:p w14:paraId="586CD3EB" w14:textId="77777777" w:rsidR="00D11D68" w:rsidRDefault="00D11D68" w:rsidP="0074148A">
      <w:pPr>
        <w:snapToGrid w:val="0"/>
        <w:rPr>
          <w:rFonts w:eastAsia="DengXian"/>
          <w:b/>
          <w:bCs/>
          <w:szCs w:val="24"/>
          <w:u w:val="single"/>
          <w:lang w:val="en-GB" w:eastAsia="zh-CN"/>
        </w:rPr>
      </w:pPr>
    </w:p>
    <w:p w14:paraId="5FBFEDB7" w14:textId="73311AD7" w:rsidR="0074148A" w:rsidRPr="0074148A" w:rsidRDefault="0074148A" w:rsidP="0074148A">
      <w:pPr>
        <w:snapToGrid w:val="0"/>
        <w:rPr>
          <w:rFonts w:ascii="Times" w:eastAsia="Calibri" w:hAnsi="Times"/>
          <w:szCs w:val="22"/>
          <w:lang w:val="en-GB"/>
        </w:rPr>
      </w:pPr>
      <w:r w:rsidRPr="0074148A">
        <w:rPr>
          <w:rFonts w:eastAsia="DengXian"/>
          <w:b/>
          <w:bCs/>
          <w:szCs w:val="24"/>
          <w:u w:val="single"/>
          <w:lang w:val="en-GB" w:eastAsia="zh-CN"/>
        </w:rPr>
        <w:t>Proposal 3.D.3</w:t>
      </w:r>
      <w:r w:rsidRPr="0074148A">
        <w:rPr>
          <w:rFonts w:eastAsia="DengXian"/>
          <w:b/>
          <w:bCs/>
          <w:szCs w:val="24"/>
          <w:lang w:val="en-GB" w:eastAsia="zh-CN"/>
        </w:rPr>
        <w:t xml:space="preserve">: </w:t>
      </w:r>
      <w:r w:rsidRPr="0074148A">
        <w:rPr>
          <w:rFonts w:eastAsia="맑은 고딕"/>
          <w:szCs w:val="24"/>
          <w:lang w:val="en-GB"/>
        </w:rPr>
        <w:t xml:space="preserve">For the Rel-19 aperiodic standalone CJT calibration reporting, </w:t>
      </w:r>
      <w:r w:rsidRPr="0074148A">
        <w:rPr>
          <w:rFonts w:ascii="Times" w:eastAsia="Calibri" w:hAnsi="Times"/>
          <w:szCs w:val="22"/>
          <w:lang w:val="en-GB"/>
        </w:rPr>
        <w:t>support reporting, in one CSI reporting instance, L1-RSRPs associated with the configured N</w:t>
      </w:r>
      <w:r w:rsidRPr="0074148A">
        <w:rPr>
          <w:rFonts w:ascii="Times" w:eastAsia="Calibri" w:hAnsi="Times"/>
          <w:szCs w:val="22"/>
          <w:vertAlign w:val="subscript"/>
          <w:lang w:val="en-GB"/>
        </w:rPr>
        <w:t>TRP</w:t>
      </w:r>
      <w:r w:rsidRPr="0074148A">
        <w:rPr>
          <w:rFonts w:ascii="Times" w:eastAsia="Calibri" w:hAnsi="Times"/>
          <w:szCs w:val="22"/>
          <w:lang w:val="en-GB"/>
        </w:rPr>
        <w:t xml:space="preserve"> CSI-RS resources and the following CJT calibration report type:</w:t>
      </w:r>
    </w:p>
    <w:p w14:paraId="610F6430" w14:textId="77777777" w:rsidR="0074148A" w:rsidRPr="0074148A" w:rsidRDefault="0074148A" w:rsidP="00835A23">
      <w:pPr>
        <w:pStyle w:val="afb"/>
        <w:numPr>
          <w:ilvl w:val="0"/>
          <w:numId w:val="23"/>
        </w:numPr>
        <w:snapToGrid w:val="0"/>
        <w:spacing w:line="240" w:lineRule="auto"/>
        <w:ind w:leftChars="0"/>
        <w:jc w:val="left"/>
        <w:rPr>
          <w:rFonts w:eastAsia="DengXian"/>
          <w:bCs/>
          <w:sz w:val="20"/>
          <w:szCs w:val="22"/>
          <w:lang w:val="en-GB" w:eastAsia="zh-CN"/>
        </w:rPr>
      </w:pPr>
      <w:r w:rsidRPr="0074148A">
        <w:rPr>
          <w:rFonts w:eastAsia="맑은 고딕"/>
          <w:szCs w:val="22"/>
          <w:lang w:val="en-GB"/>
        </w:rPr>
        <w:t>ReportQuantity is ‘cjtc-Dd’ (delay offset), or</w:t>
      </w:r>
    </w:p>
    <w:p w14:paraId="2683760E" w14:textId="77777777" w:rsidR="0074148A" w:rsidRPr="0074148A" w:rsidRDefault="0074148A" w:rsidP="00835A23">
      <w:pPr>
        <w:pStyle w:val="afb"/>
        <w:numPr>
          <w:ilvl w:val="0"/>
          <w:numId w:val="23"/>
        </w:numPr>
        <w:snapToGrid w:val="0"/>
        <w:spacing w:line="240" w:lineRule="auto"/>
        <w:ind w:leftChars="0"/>
        <w:jc w:val="left"/>
        <w:rPr>
          <w:rFonts w:eastAsia="DengXian"/>
          <w:bCs/>
          <w:sz w:val="20"/>
          <w:szCs w:val="22"/>
          <w:lang w:val="en-GB" w:eastAsia="zh-CN"/>
        </w:rPr>
      </w:pPr>
      <w:r w:rsidRPr="0074148A">
        <w:rPr>
          <w:rFonts w:eastAsia="맑은 고딕"/>
          <w:szCs w:val="22"/>
          <w:lang w:val="en-GB"/>
        </w:rPr>
        <w:t>ReportQuantity is ‘cjtc-F’ (frequency offset), or</w:t>
      </w:r>
    </w:p>
    <w:p w14:paraId="1C54D127" w14:textId="77777777" w:rsidR="0074148A" w:rsidRPr="0074148A" w:rsidRDefault="0074148A" w:rsidP="00835A23">
      <w:pPr>
        <w:pStyle w:val="afb"/>
        <w:numPr>
          <w:ilvl w:val="0"/>
          <w:numId w:val="23"/>
        </w:numPr>
        <w:snapToGrid w:val="0"/>
        <w:spacing w:line="240" w:lineRule="auto"/>
        <w:ind w:leftChars="0"/>
        <w:jc w:val="left"/>
        <w:rPr>
          <w:rFonts w:eastAsia="DengXian"/>
          <w:bCs/>
          <w:sz w:val="20"/>
          <w:szCs w:val="22"/>
          <w:lang w:val="en-GB" w:eastAsia="zh-CN"/>
        </w:rPr>
      </w:pPr>
      <w:r w:rsidRPr="0074148A">
        <w:rPr>
          <w:rFonts w:eastAsia="맑은 고딕"/>
          <w:szCs w:val="22"/>
          <w:lang w:val="en-GB"/>
        </w:rPr>
        <w:t>ReportQuantity is ‘cjtc-Dd-F’ (delay+frequency offset), or</w:t>
      </w:r>
    </w:p>
    <w:p w14:paraId="7CE88561" w14:textId="77777777" w:rsidR="0074148A" w:rsidRPr="0074148A" w:rsidRDefault="0074148A" w:rsidP="00835A23">
      <w:pPr>
        <w:pStyle w:val="afb"/>
        <w:numPr>
          <w:ilvl w:val="0"/>
          <w:numId w:val="23"/>
        </w:numPr>
        <w:snapToGrid w:val="0"/>
        <w:spacing w:line="240" w:lineRule="auto"/>
        <w:ind w:leftChars="0"/>
        <w:jc w:val="left"/>
        <w:rPr>
          <w:rFonts w:eastAsia="DengXian"/>
          <w:bCs/>
          <w:sz w:val="20"/>
          <w:szCs w:val="22"/>
          <w:lang w:val="en-GB" w:eastAsia="zh-CN"/>
        </w:rPr>
      </w:pPr>
      <w:r w:rsidRPr="0074148A">
        <w:rPr>
          <w:rFonts w:eastAsia="맑은 고딕"/>
          <w:szCs w:val="22"/>
          <w:lang w:val="en-GB"/>
        </w:rPr>
        <w:t>ReportQuantity is ‘cjtc-P’ (DL/UL phase offset)</w:t>
      </w:r>
    </w:p>
    <w:p w14:paraId="7F51CDA0" w14:textId="77777777" w:rsidR="0074148A" w:rsidRPr="0074148A" w:rsidRDefault="0074148A" w:rsidP="0074148A">
      <w:pPr>
        <w:snapToGrid w:val="0"/>
        <w:rPr>
          <w:rFonts w:eastAsia="DengXian"/>
          <w:bCs/>
          <w:szCs w:val="22"/>
          <w:lang w:val="en-GB" w:eastAsia="zh-CN"/>
        </w:rPr>
      </w:pPr>
      <w:r w:rsidRPr="0074148A">
        <w:rPr>
          <w:rFonts w:eastAsia="DengXian"/>
          <w:bCs/>
          <w:szCs w:val="22"/>
          <w:lang w:val="en-GB" w:eastAsia="zh-CN"/>
        </w:rPr>
        <w:t>Regarding the L1-RSRP:</w:t>
      </w:r>
    </w:p>
    <w:p w14:paraId="004A68D7" w14:textId="77777777" w:rsidR="0074148A" w:rsidRPr="0074148A" w:rsidRDefault="0074148A" w:rsidP="00835A23">
      <w:pPr>
        <w:pStyle w:val="afb"/>
        <w:numPr>
          <w:ilvl w:val="0"/>
          <w:numId w:val="24"/>
        </w:numPr>
        <w:snapToGrid w:val="0"/>
        <w:spacing w:line="240" w:lineRule="auto"/>
        <w:ind w:leftChars="0"/>
        <w:jc w:val="left"/>
        <w:rPr>
          <w:rFonts w:eastAsia="DengXian"/>
          <w:bCs/>
          <w:szCs w:val="22"/>
          <w:lang w:val="en-GB" w:eastAsia="zh-CN"/>
        </w:rPr>
      </w:pPr>
      <w:r w:rsidRPr="0074148A">
        <w:rPr>
          <w:rFonts w:eastAsia="DengXian"/>
          <w:bCs/>
          <w:szCs w:val="22"/>
          <w:lang w:val="en-GB" w:eastAsia="zh-CN"/>
        </w:rPr>
        <w:lastRenderedPageBreak/>
        <w:t>The legacy L1-RSRP is fully reused, where the L1-RSRP associated with nref is the reference for the other (N</w:t>
      </w:r>
      <w:r w:rsidRPr="0074148A">
        <w:rPr>
          <w:rFonts w:eastAsia="DengXian"/>
          <w:bCs/>
          <w:szCs w:val="22"/>
          <w:vertAlign w:val="subscript"/>
          <w:lang w:val="en-GB" w:eastAsia="zh-CN"/>
        </w:rPr>
        <w:t>TRP</w:t>
      </w:r>
      <w:r w:rsidRPr="0074148A">
        <w:rPr>
          <w:rFonts w:eastAsia="DengXian"/>
          <w:bCs/>
          <w:szCs w:val="22"/>
          <w:lang w:val="en-GB" w:eastAsia="zh-CN"/>
        </w:rPr>
        <w:t xml:space="preserve">-1) differential L1-RSRP(s) </w:t>
      </w:r>
    </w:p>
    <w:p w14:paraId="41A4C15E" w14:textId="77777777" w:rsidR="0074148A" w:rsidRPr="0074148A" w:rsidRDefault="0074148A" w:rsidP="00835A23">
      <w:pPr>
        <w:pStyle w:val="afb"/>
        <w:numPr>
          <w:ilvl w:val="1"/>
          <w:numId w:val="24"/>
        </w:numPr>
        <w:snapToGrid w:val="0"/>
        <w:spacing w:line="240" w:lineRule="auto"/>
        <w:ind w:leftChars="0"/>
        <w:jc w:val="left"/>
        <w:rPr>
          <w:rFonts w:eastAsia="DengXian"/>
          <w:bCs/>
          <w:szCs w:val="22"/>
          <w:lang w:val="en-GB" w:eastAsia="zh-CN"/>
        </w:rPr>
      </w:pPr>
      <w:r w:rsidRPr="0074148A">
        <w:rPr>
          <w:rFonts w:eastAsia="DengXian"/>
          <w:bCs/>
          <w:szCs w:val="22"/>
          <w:lang w:val="en-GB" w:eastAsia="zh-CN"/>
        </w:rPr>
        <w:t>The N</w:t>
      </w:r>
      <w:r w:rsidRPr="0074148A">
        <w:rPr>
          <w:rFonts w:eastAsia="DengXian"/>
          <w:bCs/>
          <w:szCs w:val="22"/>
          <w:vertAlign w:val="subscript"/>
          <w:lang w:val="en-GB" w:eastAsia="zh-CN"/>
        </w:rPr>
        <w:t>TRP</w:t>
      </w:r>
      <w:r w:rsidRPr="0074148A">
        <w:rPr>
          <w:rFonts w:eastAsia="DengXian"/>
          <w:bCs/>
          <w:szCs w:val="22"/>
          <w:lang w:val="en-GB" w:eastAsia="zh-CN"/>
        </w:rPr>
        <w:t xml:space="preserve"> CRI(s) are not reported </w:t>
      </w:r>
    </w:p>
    <w:p w14:paraId="55EC27CE" w14:textId="34CE0AA2" w:rsidR="0074148A" w:rsidRPr="00A97E09" w:rsidRDefault="0074148A" w:rsidP="00A97E09">
      <w:pPr>
        <w:pStyle w:val="afb"/>
        <w:numPr>
          <w:ilvl w:val="0"/>
          <w:numId w:val="24"/>
        </w:numPr>
        <w:snapToGrid w:val="0"/>
        <w:spacing w:after="240" w:line="240" w:lineRule="auto"/>
        <w:ind w:leftChars="0" w:left="714" w:hanging="357"/>
        <w:jc w:val="left"/>
        <w:rPr>
          <w:rFonts w:eastAsia="DengXian"/>
          <w:bCs/>
          <w:szCs w:val="22"/>
          <w:lang w:val="en-GB" w:eastAsia="zh-CN"/>
        </w:rPr>
      </w:pPr>
      <w:r w:rsidRPr="0074148A">
        <w:rPr>
          <w:rFonts w:eastAsia="DengXian"/>
          <w:bCs/>
          <w:szCs w:val="22"/>
          <w:lang w:val="en-GB" w:eastAsia="zh-CN"/>
        </w:rPr>
        <w:t xml:space="preserve">FFS: Whether this is supported via a new ReportQuantity or </w:t>
      </w:r>
      <w:r w:rsidRPr="0074148A">
        <w:rPr>
          <w:rFonts w:eastAsia="Calibri"/>
          <w:szCs w:val="22"/>
          <w:lang w:val="en-GB"/>
        </w:rPr>
        <w:t>a joint CSI request/triggering</w:t>
      </w:r>
    </w:p>
    <w:p w14:paraId="6088F4C4" w14:textId="1A21D879" w:rsidR="000823CE" w:rsidRPr="00FF4535" w:rsidRDefault="000823CE" w:rsidP="008A0837">
      <w:pPr>
        <w:snapToGrid w:val="0"/>
        <w:spacing w:after="240"/>
      </w:pPr>
      <w:r>
        <w:t xml:space="preserve">For both </w:t>
      </w:r>
      <w:r w:rsidR="00F02471">
        <w:t>items</w:t>
      </w:r>
      <w:r>
        <w:t>, the benefits are unclear, and we have not found a need for support.</w:t>
      </w:r>
      <w:r w:rsidR="00957C99">
        <w:t xml:space="preserve"> </w:t>
      </w:r>
      <w:r w:rsidR="00F02471">
        <w:t>Since they appear to be</w:t>
      </w:r>
      <w:r w:rsidR="00FF4535">
        <w:t xml:space="preserve"> </w:t>
      </w:r>
      <w:r w:rsidR="00F02471">
        <w:t>over</w:t>
      </w:r>
      <w:r w:rsidR="00FF4535">
        <w:t>-</w:t>
      </w:r>
      <w:r w:rsidR="00F02471">
        <w:t>optimization</w:t>
      </w:r>
      <w:r w:rsidR="00FF4535">
        <w:t>s</w:t>
      </w:r>
      <w:r w:rsidR="00957C99">
        <w:t>, our preference remains unchanged. T</w:t>
      </w:r>
      <w:r>
        <w:t>hus, we do not support either proposal.</w:t>
      </w:r>
    </w:p>
    <w:p w14:paraId="6A5431A9" w14:textId="6D590802" w:rsidR="0077296C" w:rsidRDefault="006B6701" w:rsidP="00864FC1">
      <w:pPr>
        <w:snapToGrid w:val="0"/>
        <w:spacing w:after="240"/>
        <w:jc w:val="left"/>
        <w:rPr>
          <w:lang w:eastAsia="ko-KR"/>
        </w:rPr>
      </w:pPr>
      <w:r w:rsidRPr="00862051">
        <w:rPr>
          <w:b/>
          <w:lang w:eastAsia="ko-KR"/>
        </w:rPr>
        <w:t>Proposal</w:t>
      </w:r>
      <w:r>
        <w:rPr>
          <w:b/>
          <w:lang w:eastAsia="ko-KR"/>
        </w:rPr>
        <w:t xml:space="preserve"> </w:t>
      </w:r>
      <w:r w:rsidR="00345919">
        <w:rPr>
          <w:b/>
          <w:lang w:eastAsia="ko-KR"/>
        </w:rPr>
        <w:t>3</w:t>
      </w:r>
      <w:r w:rsidRPr="00862051">
        <w:rPr>
          <w:b/>
          <w:lang w:eastAsia="ko-KR"/>
        </w:rPr>
        <w:t>:</w:t>
      </w:r>
      <w:r>
        <w:rPr>
          <w:lang w:eastAsia="ko-KR"/>
        </w:rPr>
        <w:t xml:space="preserve"> </w:t>
      </w:r>
      <w:r w:rsidR="00957C99">
        <w:rPr>
          <w:lang w:eastAsia="ko-KR"/>
        </w:rPr>
        <w:t xml:space="preserve">Do not support </w:t>
      </w:r>
      <w:r w:rsidR="00CD479A">
        <w:rPr>
          <w:color w:val="000000"/>
          <w:szCs w:val="22"/>
          <w:lang w:eastAsia="ko-KR"/>
        </w:rPr>
        <w:t xml:space="preserve">joint </w:t>
      </w:r>
      <w:r w:rsidR="00CD479A" w:rsidRPr="000917A8">
        <w:rPr>
          <w:color w:val="000000"/>
          <w:szCs w:val="22"/>
          <w:lang w:eastAsia="ko-KR"/>
        </w:rPr>
        <w:t>Dd + Wideband PO</w:t>
      </w:r>
      <w:r w:rsidR="00CD479A">
        <w:rPr>
          <w:color w:val="000000"/>
          <w:szCs w:val="22"/>
          <w:lang w:eastAsia="ko-KR"/>
        </w:rPr>
        <w:t xml:space="preserve"> reporting</w:t>
      </w:r>
      <w:r w:rsidR="005D6A3D">
        <w:rPr>
          <w:color w:val="000000"/>
          <w:szCs w:val="22"/>
          <w:lang w:eastAsia="ko-KR"/>
        </w:rPr>
        <w:t>.</w:t>
      </w:r>
    </w:p>
    <w:p w14:paraId="360AF33D" w14:textId="774D58EA" w:rsidR="000F2A1C" w:rsidRDefault="000F2A1C" w:rsidP="00B97026">
      <w:pPr>
        <w:snapToGrid w:val="0"/>
        <w:jc w:val="left"/>
        <w:rPr>
          <w:lang w:eastAsia="ko-KR"/>
        </w:rPr>
      </w:pPr>
      <w:r w:rsidRPr="00862051">
        <w:rPr>
          <w:b/>
          <w:lang w:eastAsia="ko-KR"/>
        </w:rPr>
        <w:t>Proposal</w:t>
      </w:r>
      <w:r>
        <w:rPr>
          <w:b/>
          <w:lang w:eastAsia="ko-KR"/>
        </w:rPr>
        <w:t xml:space="preserve"> </w:t>
      </w:r>
      <w:r w:rsidR="00CD479A">
        <w:rPr>
          <w:b/>
          <w:lang w:eastAsia="ko-KR"/>
        </w:rPr>
        <w:t>4</w:t>
      </w:r>
      <w:r w:rsidRPr="00862051">
        <w:rPr>
          <w:b/>
          <w:lang w:eastAsia="ko-KR"/>
        </w:rPr>
        <w:t>:</w:t>
      </w:r>
      <w:r>
        <w:rPr>
          <w:lang w:eastAsia="ko-KR"/>
        </w:rPr>
        <w:t xml:space="preserve"> Do not support </w:t>
      </w:r>
      <w:r w:rsidR="00CD479A">
        <w:rPr>
          <w:color w:val="000000"/>
          <w:szCs w:val="22"/>
          <w:lang w:eastAsia="ko-KR"/>
        </w:rPr>
        <w:t>joint L1-RSRP and CJT calibration reporting</w:t>
      </w:r>
      <w:r w:rsidR="005D6A3D">
        <w:rPr>
          <w:color w:val="000000"/>
          <w:szCs w:val="22"/>
          <w:lang w:eastAsia="ko-KR"/>
        </w:rPr>
        <w:t>.</w:t>
      </w:r>
    </w:p>
    <w:p w14:paraId="36B65159" w14:textId="3BFAC7D6" w:rsidR="00686425" w:rsidRPr="00E64524" w:rsidRDefault="006E5A7F" w:rsidP="00D11D68">
      <w:pPr>
        <w:spacing w:before="360" w:after="240"/>
        <w:rPr>
          <w:bCs/>
          <w:lang w:eastAsia="ko-KR"/>
        </w:rPr>
      </w:pPr>
      <w:bookmarkStart w:id="3" w:name="_Hlk178953663"/>
      <w:r>
        <w:rPr>
          <w:bCs/>
          <w:lang w:eastAsia="ko-KR"/>
        </w:rPr>
        <w:t>T</w:t>
      </w:r>
      <w:r w:rsidR="00686425">
        <w:rPr>
          <w:bCs/>
          <w:lang w:eastAsia="ko-KR"/>
        </w:rPr>
        <w:t>he last issue we cover</w:t>
      </w:r>
      <w:r w:rsidR="005B18AD">
        <w:rPr>
          <w:bCs/>
          <w:lang w:eastAsia="ko-KR"/>
        </w:rPr>
        <w:t xml:space="preserve"> in this contribution</w:t>
      </w:r>
      <w:r w:rsidR="00686425">
        <w:rPr>
          <w:bCs/>
          <w:lang w:eastAsia="ko-KR"/>
        </w:rPr>
        <w:t xml:space="preserve"> is CSI-RS resource configuration in phase offset reporting. Here are two FFS points </w:t>
      </w:r>
      <w:r w:rsidR="005E1CB8">
        <w:rPr>
          <w:bCs/>
          <w:lang w:eastAsia="ko-KR"/>
        </w:rPr>
        <w:t>in the agreement at RAN1</w:t>
      </w:r>
      <w:bookmarkStart w:id="4" w:name="_GoBack"/>
      <w:bookmarkEnd w:id="4"/>
      <w:r w:rsidR="005E1CB8">
        <w:rPr>
          <w:bCs/>
          <w:lang w:eastAsia="ko-KR"/>
        </w:rPr>
        <w:t>#117 meeting</w:t>
      </w:r>
      <w:r w:rsidR="00A55EAE">
        <w:rPr>
          <w:bCs/>
          <w:lang w:eastAsia="ko-KR"/>
        </w:rPr>
        <w:t>,</w:t>
      </w:r>
      <w:r w:rsidR="005E1CB8">
        <w:rPr>
          <w:bCs/>
          <w:lang w:eastAsia="ko-KR"/>
        </w:rPr>
        <w:t xml:space="preserve"> </w:t>
      </w:r>
      <w:r w:rsidR="00686425">
        <w:rPr>
          <w:bCs/>
          <w:lang w:eastAsia="ko-KR"/>
        </w:rPr>
        <w:t>as indicated below.</w:t>
      </w:r>
      <w:bookmarkEnd w:id="3"/>
    </w:p>
    <w:p w14:paraId="0B5B82E0" w14:textId="77777777" w:rsidR="00686425" w:rsidRPr="00681241" w:rsidRDefault="00686425" w:rsidP="00686425">
      <w:pPr>
        <w:snapToGrid w:val="0"/>
        <w:rPr>
          <w:highlight w:val="green"/>
        </w:rPr>
      </w:pPr>
      <w:r w:rsidRPr="00681241">
        <w:rPr>
          <w:b/>
          <w:highlight w:val="green"/>
        </w:rPr>
        <w:t>Agreement</w:t>
      </w:r>
    </w:p>
    <w:p w14:paraId="50B8800D" w14:textId="77777777" w:rsidR="00686425" w:rsidRPr="005A2ED4" w:rsidRDefault="00686425" w:rsidP="00686425">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ReportQuantity is ‘cjtc-P’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511540CC" w14:textId="77777777" w:rsidR="00686425" w:rsidRPr="002E5072" w:rsidRDefault="00686425" w:rsidP="00686425">
      <w:pPr>
        <w:pStyle w:val="afb"/>
        <w:numPr>
          <w:ilvl w:val="0"/>
          <w:numId w:val="26"/>
        </w:numPr>
        <w:snapToGrid w:val="0"/>
        <w:spacing w:line="240" w:lineRule="auto"/>
        <w:ind w:leftChars="0"/>
        <w:jc w:val="left"/>
        <w:rPr>
          <w:iCs/>
          <w:szCs w:val="28"/>
          <w:highlight w:val="yellow"/>
        </w:rPr>
      </w:pPr>
      <w:r w:rsidRPr="002E5072">
        <w:rPr>
          <w:rFonts w:hint="eastAsia"/>
          <w:szCs w:val="28"/>
          <w:highlight w:val="yellow"/>
        </w:rPr>
        <w:t>FFS</w:t>
      </w:r>
      <w:r w:rsidRPr="002E5072">
        <w:rPr>
          <w:szCs w:val="28"/>
          <w:highlight w:val="yellow"/>
        </w:rPr>
        <w:t>:</w:t>
      </w:r>
      <w:r w:rsidRPr="002E5072">
        <w:rPr>
          <w:rFonts w:hint="eastAsia"/>
          <w:szCs w:val="28"/>
          <w:highlight w:val="yellow"/>
        </w:rPr>
        <w:t xml:space="preserve"> 1 </w:t>
      </w:r>
      <w:r w:rsidRPr="002E5072">
        <w:rPr>
          <w:szCs w:val="28"/>
          <w:highlight w:val="yellow"/>
        </w:rPr>
        <w:t>CSI-RS resource set with J</w:t>
      </w:r>
      <m:oMath>
        <m:r>
          <w:rPr>
            <w:rFonts w:ascii="Cambria Math" w:hAnsi="Cambria Math"/>
            <w:szCs w:val="28"/>
            <w:highlight w:val="yellow"/>
          </w:rPr>
          <m:t>⋅</m:t>
        </m:r>
      </m:oMath>
      <w:r w:rsidRPr="002E5072">
        <w:rPr>
          <w:szCs w:val="28"/>
          <w:highlight w:val="yellow"/>
        </w:rPr>
        <w:t>N</w:t>
      </w:r>
      <w:r w:rsidRPr="002E5072">
        <w:rPr>
          <w:szCs w:val="28"/>
          <w:highlight w:val="yellow"/>
          <w:vertAlign w:val="subscript"/>
        </w:rPr>
        <w:t>TRP</w:t>
      </w:r>
      <w:r w:rsidRPr="002E5072">
        <w:rPr>
          <w:szCs w:val="28"/>
          <w:highlight w:val="yellow"/>
        </w:rPr>
        <w:t xml:space="preserve"> single-port CSI-RS resources</w:t>
      </w:r>
      <w:r w:rsidRPr="002E5072">
        <w:rPr>
          <w:rFonts w:hint="eastAsia"/>
          <w:szCs w:val="28"/>
          <w:highlight w:val="yellow"/>
        </w:rPr>
        <w:t xml:space="preserve"> where </w:t>
      </w:r>
      <w:r w:rsidRPr="002E5072">
        <w:rPr>
          <w:szCs w:val="28"/>
          <w:highlight w:val="yellow"/>
        </w:rPr>
        <w:t>J</w:t>
      </w:r>
      <w:r w:rsidRPr="002E5072">
        <w:rPr>
          <w:rFonts w:hint="eastAsia"/>
          <w:szCs w:val="28"/>
          <w:highlight w:val="yellow"/>
        </w:rPr>
        <w:t>&gt;1 is the number of CSI-RS resources per TRP</w:t>
      </w:r>
    </w:p>
    <w:p w14:paraId="3763B64A" w14:textId="77777777" w:rsidR="00686425" w:rsidRPr="00325A48" w:rsidRDefault="00686425" w:rsidP="00686425">
      <w:pPr>
        <w:pStyle w:val="afb"/>
        <w:numPr>
          <w:ilvl w:val="0"/>
          <w:numId w:val="26"/>
        </w:numPr>
        <w:snapToGrid w:val="0"/>
        <w:spacing w:line="240" w:lineRule="auto"/>
        <w:ind w:leftChars="0"/>
        <w:jc w:val="left"/>
        <w:rPr>
          <w:iCs/>
          <w:szCs w:val="28"/>
          <w:highlight w:val="yellow"/>
        </w:rPr>
      </w:pPr>
      <w:r w:rsidRPr="002E5072">
        <w:rPr>
          <w:iCs/>
          <w:szCs w:val="28"/>
          <w:highlight w:val="yellow"/>
        </w:rPr>
        <w:t>FFS: 1 or N</w:t>
      </w:r>
      <w:r w:rsidRPr="002E5072">
        <w:rPr>
          <w:iCs/>
          <w:szCs w:val="28"/>
          <w:highlight w:val="yellow"/>
          <w:vertAlign w:val="subscript"/>
        </w:rPr>
        <w:t xml:space="preserve">TRP </w:t>
      </w:r>
      <w:r w:rsidRPr="002E5072">
        <w:rPr>
          <w:iCs/>
          <w:szCs w:val="28"/>
          <w:highlight w:val="yellow"/>
        </w:rPr>
        <w:t xml:space="preserve">TRS resource sets can also be used </w:t>
      </w:r>
      <w:r w:rsidRPr="002E5072">
        <w:rPr>
          <w:szCs w:val="28"/>
          <w:highlight w:val="yellow"/>
        </w:rPr>
        <w:t>when ReportQuantity is ‘cjtc-P’ (DL/UL phase offset)</w:t>
      </w:r>
    </w:p>
    <w:p w14:paraId="2228CF00" w14:textId="5D525E5C" w:rsidR="005E1CB8" w:rsidRDefault="00686425" w:rsidP="00395B14">
      <w:pPr>
        <w:spacing w:before="240" w:after="240"/>
      </w:pPr>
      <w:r>
        <w:rPr>
          <w:bCs/>
          <w:lang w:eastAsia="ko-KR"/>
        </w:rPr>
        <w:t>Similar to the SRS resource configuration, it would be better to simplify the configuration unless there are critical technical reasons. Because w</w:t>
      </w:r>
      <w:r w:rsidRPr="00E64524">
        <w:rPr>
          <w:bCs/>
          <w:lang w:eastAsia="ko-KR"/>
        </w:rPr>
        <w:t>e have not found a need to allocate more resources</w:t>
      </w:r>
      <w:r>
        <w:rPr>
          <w:bCs/>
          <w:lang w:eastAsia="ko-KR"/>
        </w:rPr>
        <w:t xml:space="preserve"> so far, one</w:t>
      </w:r>
      <w:r w:rsidRPr="00E64524">
        <w:rPr>
          <w:bCs/>
          <w:lang w:eastAsia="ko-KR"/>
        </w:rPr>
        <w:t xml:space="preserve"> CSI-RS resource set</w:t>
      </w:r>
      <w:r>
        <w:rPr>
          <w:bCs/>
          <w:lang w:eastAsia="ko-KR"/>
        </w:rPr>
        <w:t xml:space="preserve"> with </w:t>
      </w:r>
      <w:r w:rsidRPr="005A2ED4">
        <w:rPr>
          <w:szCs w:val="28"/>
        </w:rPr>
        <w:t>N</w:t>
      </w:r>
      <w:r w:rsidRPr="005A2ED4">
        <w:rPr>
          <w:szCs w:val="28"/>
          <w:vertAlign w:val="subscript"/>
        </w:rPr>
        <w:t>TRP</w:t>
      </w:r>
      <w:r>
        <w:rPr>
          <w:bCs/>
          <w:lang w:eastAsia="ko-KR"/>
        </w:rPr>
        <w:t xml:space="preserve"> resources would be fine.</w:t>
      </w:r>
      <w:r w:rsidR="003602DC">
        <w:rPr>
          <w:bCs/>
          <w:lang w:eastAsia="ko-KR"/>
        </w:rPr>
        <w:t xml:space="preserve"> </w:t>
      </w:r>
      <w:r w:rsidR="003602DC">
        <w:t xml:space="preserve">At the early stage of the discussion </w:t>
      </w:r>
      <w:r w:rsidR="003602DC">
        <w:fldChar w:fldCharType="begin"/>
      </w:r>
      <w:r w:rsidR="003602DC">
        <w:instrText xml:space="preserve"> REF _Ref178935198 \n \h </w:instrText>
      </w:r>
      <w:r w:rsidR="003602DC">
        <w:fldChar w:fldCharType="separate"/>
      </w:r>
      <w:r w:rsidR="003602DC">
        <w:t>[5]</w:t>
      </w:r>
      <w:r w:rsidR="003602DC">
        <w:fldChar w:fldCharType="end"/>
      </w:r>
      <w:r w:rsidR="003602DC">
        <w:t xml:space="preserve"> during RAN1#118 meeting, the following conclusion was made because there was no consensus on this issue. </w:t>
      </w:r>
      <w:r w:rsidR="005E1CB8">
        <w:t>Unless there are strong objections, it would be preferable to conclude in this manner.</w:t>
      </w:r>
    </w:p>
    <w:p w14:paraId="209C5210" w14:textId="77777777" w:rsidR="003602DC" w:rsidRPr="00686425" w:rsidRDefault="003602DC" w:rsidP="003602DC">
      <w:pPr>
        <w:widowControl w:val="0"/>
        <w:snapToGrid w:val="0"/>
        <w:rPr>
          <w:rFonts w:ascii="Times" w:eastAsia="바탕" w:hAnsi="Times"/>
          <w:szCs w:val="22"/>
          <w:lang w:val="en-GB"/>
        </w:rPr>
      </w:pPr>
      <w:r w:rsidRPr="00686425">
        <w:rPr>
          <w:rFonts w:ascii="Times" w:eastAsia="바탕" w:hAnsi="Times"/>
          <w:b/>
          <w:szCs w:val="22"/>
          <w:u w:val="single"/>
          <w:lang w:val="en-GB"/>
        </w:rPr>
        <w:t>Conclusion 3.F</w:t>
      </w:r>
      <w:r w:rsidRPr="00686425">
        <w:rPr>
          <w:rFonts w:ascii="Times" w:eastAsia="바탕" w:hAnsi="Times"/>
          <w:szCs w:val="22"/>
          <w:lang w:val="en-GB"/>
        </w:rPr>
        <w:t>: For the Rel-19 aperiodic standalone CJT calibration reporting, when ReportQuantity is ‘cjtc-P’ (DL/UL phase offset), there is no consensus on supporting the following optimization schemes (in addition to 1 ‘CSI-RS for CSI’ resource set with NTRP resources):</w:t>
      </w:r>
    </w:p>
    <w:p w14:paraId="2804E922" w14:textId="77777777" w:rsidR="003602DC" w:rsidRPr="00686425" w:rsidRDefault="003602DC" w:rsidP="003602DC">
      <w:pPr>
        <w:numPr>
          <w:ilvl w:val="0"/>
          <w:numId w:val="25"/>
        </w:numPr>
        <w:snapToGrid w:val="0"/>
        <w:spacing w:line="240" w:lineRule="auto"/>
        <w:jc w:val="left"/>
        <w:rPr>
          <w:rFonts w:ascii="Times" w:eastAsia="바탕" w:hAnsi="Times"/>
          <w:iCs/>
          <w:szCs w:val="22"/>
          <w:lang w:val="en-GB" w:eastAsia="zh-CN"/>
        </w:rPr>
      </w:pPr>
      <w:r w:rsidRPr="00686425">
        <w:rPr>
          <w:rFonts w:ascii="Times" w:eastAsia="바탕" w:hAnsi="Times"/>
          <w:szCs w:val="22"/>
          <w:lang w:val="en-GB" w:eastAsia="zh-CN"/>
        </w:rPr>
        <w:t>Optimization 1: 1 CSI-RS resource set with J</w:t>
      </w:r>
      <m:oMath>
        <m:r>
          <w:rPr>
            <w:rFonts w:ascii="Cambria Math" w:eastAsia="바탕" w:hAnsi="Cambria Math"/>
            <w:szCs w:val="22"/>
            <w:lang w:val="en-GB" w:eastAsia="zh-CN"/>
          </w:rPr>
          <m:t>⋅</m:t>
        </m:r>
      </m:oMath>
      <w:r w:rsidRPr="00686425">
        <w:rPr>
          <w:rFonts w:ascii="Times" w:eastAsia="바탕" w:hAnsi="Times"/>
          <w:szCs w:val="22"/>
          <w:lang w:val="en-GB" w:eastAsia="zh-CN"/>
        </w:rPr>
        <w:t>N</w:t>
      </w:r>
      <w:r w:rsidRPr="00686425">
        <w:rPr>
          <w:rFonts w:ascii="Times" w:eastAsia="바탕" w:hAnsi="Times"/>
          <w:szCs w:val="22"/>
          <w:vertAlign w:val="subscript"/>
          <w:lang w:val="en-GB" w:eastAsia="zh-CN"/>
        </w:rPr>
        <w:t>TRP</w:t>
      </w:r>
      <w:r w:rsidRPr="00686425">
        <w:rPr>
          <w:rFonts w:ascii="Times" w:eastAsia="바탕" w:hAnsi="Times"/>
          <w:szCs w:val="22"/>
          <w:lang w:val="en-GB" w:eastAsia="zh-CN"/>
        </w:rPr>
        <w:t xml:space="preserve"> single-port CSI-RS resources where J&gt;1 is the number of CSI-RS resources per TRP</w:t>
      </w:r>
    </w:p>
    <w:p w14:paraId="5F709577" w14:textId="77777777" w:rsidR="003602DC" w:rsidRPr="00686425" w:rsidRDefault="003602DC" w:rsidP="003602DC">
      <w:pPr>
        <w:numPr>
          <w:ilvl w:val="0"/>
          <w:numId w:val="25"/>
        </w:numPr>
        <w:snapToGrid w:val="0"/>
        <w:spacing w:line="240" w:lineRule="auto"/>
        <w:jc w:val="left"/>
        <w:rPr>
          <w:rFonts w:ascii="Times" w:eastAsia="바탕" w:hAnsi="Times"/>
          <w:iCs/>
          <w:szCs w:val="22"/>
          <w:lang w:val="en-GB" w:eastAsia="zh-CN"/>
        </w:rPr>
      </w:pPr>
      <w:r w:rsidRPr="00686425">
        <w:rPr>
          <w:rFonts w:ascii="Times" w:eastAsia="바탕" w:hAnsi="Times"/>
          <w:iCs/>
          <w:szCs w:val="22"/>
          <w:lang w:val="en-GB" w:eastAsia="zh-CN"/>
        </w:rPr>
        <w:t>Optimization 2: 1 or N</w:t>
      </w:r>
      <w:r w:rsidRPr="00686425">
        <w:rPr>
          <w:rFonts w:ascii="Times" w:eastAsia="바탕" w:hAnsi="Times"/>
          <w:iCs/>
          <w:szCs w:val="22"/>
          <w:vertAlign w:val="subscript"/>
          <w:lang w:val="en-GB" w:eastAsia="zh-CN"/>
        </w:rPr>
        <w:t xml:space="preserve">TRP </w:t>
      </w:r>
      <w:r w:rsidRPr="00686425">
        <w:rPr>
          <w:rFonts w:ascii="Times" w:eastAsia="바탕" w:hAnsi="Times"/>
          <w:iCs/>
          <w:szCs w:val="22"/>
          <w:lang w:val="en-GB" w:eastAsia="zh-CN"/>
        </w:rPr>
        <w:t xml:space="preserve">TRS resource sets can also be used </w:t>
      </w:r>
      <w:r w:rsidRPr="00686425">
        <w:rPr>
          <w:rFonts w:ascii="Times" w:eastAsia="바탕" w:hAnsi="Times"/>
          <w:szCs w:val="22"/>
          <w:lang w:val="en-GB" w:eastAsia="zh-CN"/>
        </w:rPr>
        <w:t>when ReportQuantity is ‘cjtc-P’ (DL/UL phase offset)</w:t>
      </w:r>
    </w:p>
    <w:p w14:paraId="6AA90E69" w14:textId="24025D5F" w:rsidR="0033774C" w:rsidRDefault="00686425" w:rsidP="00686425">
      <w:pPr>
        <w:spacing w:before="240"/>
        <w:rPr>
          <w:lang w:eastAsia="ko-KR"/>
        </w:rPr>
      </w:pPr>
      <w:r w:rsidRPr="00862051">
        <w:rPr>
          <w:b/>
          <w:lang w:eastAsia="ko-KR"/>
        </w:rPr>
        <w:t>Proposal</w:t>
      </w:r>
      <w:r>
        <w:rPr>
          <w:b/>
          <w:lang w:eastAsia="ko-KR"/>
        </w:rPr>
        <w:t xml:space="preserve"> </w:t>
      </w:r>
      <w:r w:rsidR="006E5A7F">
        <w:rPr>
          <w:b/>
          <w:lang w:eastAsia="ko-KR"/>
        </w:rPr>
        <w:t>5</w:t>
      </w:r>
      <w:r w:rsidRPr="00862051">
        <w:rPr>
          <w:b/>
          <w:lang w:eastAsia="ko-KR"/>
        </w:rPr>
        <w:t>:</w:t>
      </w:r>
      <w:r>
        <w:rPr>
          <w:lang w:eastAsia="ko-KR"/>
        </w:rPr>
        <w:t xml:space="preserve"> </w:t>
      </w:r>
      <w:r w:rsidR="00911CA0">
        <w:rPr>
          <w:lang w:eastAsia="ko-KR"/>
        </w:rPr>
        <w:t xml:space="preserve">Confirm the conclusion that there is no consensus on supporting </w:t>
      </w:r>
      <w:r w:rsidR="0033774C">
        <w:t xml:space="preserve">configurations other than one CSI-RS resource set with </w:t>
      </w:r>
      <w:r w:rsidR="0033774C" w:rsidRPr="00BB2E58">
        <w:rPr>
          <w:iCs/>
          <w:szCs w:val="28"/>
        </w:rPr>
        <w:t>N</w:t>
      </w:r>
      <w:r w:rsidR="0033774C" w:rsidRPr="00BB2E58">
        <w:rPr>
          <w:iCs/>
          <w:szCs w:val="28"/>
          <w:vertAlign w:val="subscript"/>
        </w:rPr>
        <w:t>TRP</w:t>
      </w:r>
      <w:r w:rsidR="0033774C">
        <w:t xml:space="preserve"> resources.</w:t>
      </w:r>
    </w:p>
    <w:bookmarkEnd w:id="1"/>
    <w:p w14:paraId="11B49AD7" w14:textId="0A273270"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000F853F" w14:textId="67BF560E" w:rsidR="00FC1C26" w:rsidRDefault="00FC1C26" w:rsidP="00FC1C26">
      <w:pPr>
        <w:spacing w:after="120"/>
        <w:rPr>
          <w:lang w:eastAsia="ko-KR"/>
        </w:rPr>
      </w:pPr>
      <w:r>
        <w:rPr>
          <w:lang w:eastAsia="ko-KR"/>
        </w:rPr>
        <w:t xml:space="preserve">In this contribution, we discuss </w:t>
      </w:r>
      <w:r w:rsidR="009416EF">
        <w:rPr>
          <w:lang w:eastAsia="ko-KR"/>
        </w:rPr>
        <w:t xml:space="preserve">the </w:t>
      </w:r>
      <w:r>
        <w:rPr>
          <w:lang w:eastAsia="ko-KR"/>
        </w:rPr>
        <w:t xml:space="preserve">issues </w:t>
      </w:r>
      <w:r w:rsidR="0075017B">
        <w:rPr>
          <w:lang w:eastAsia="ko-KR"/>
        </w:rPr>
        <w:t>regarding the Rel-19</w:t>
      </w:r>
      <w:r>
        <w:rPr>
          <w:lang w:eastAsia="ko-KR"/>
        </w:rPr>
        <w:t xml:space="preserve"> </w:t>
      </w:r>
      <w:r w:rsidR="00A6344C">
        <w:rPr>
          <w:lang w:eastAsia="ko-KR"/>
        </w:rPr>
        <w:t>CSI enhancement</w:t>
      </w:r>
      <w:r w:rsidR="0075017B">
        <w:rPr>
          <w:lang w:eastAsia="ko-KR"/>
        </w:rPr>
        <w:t>s</w:t>
      </w:r>
      <w:r w:rsidR="00A6344C">
        <w:rPr>
          <w:lang w:eastAsia="ko-KR"/>
        </w:rPr>
        <w:t xml:space="preserve"> </w:t>
      </w:r>
      <w:r w:rsidR="00FC68D0">
        <w:rPr>
          <w:lang w:eastAsia="ko-KR"/>
        </w:rPr>
        <w:t>focused on</w:t>
      </w:r>
      <w:r w:rsidR="00A6344C">
        <w:rPr>
          <w:lang w:eastAsia="ko-KR"/>
        </w:rPr>
        <w:t xml:space="preserve"> CJT calibration</w:t>
      </w:r>
      <w:r>
        <w:rPr>
          <w:lang w:eastAsia="ko-KR"/>
        </w:rPr>
        <w:t xml:space="preserve">. Our views </w:t>
      </w:r>
      <w:r w:rsidR="004D6E6C">
        <w:rPr>
          <w:lang w:eastAsia="ko-KR"/>
        </w:rPr>
        <w:t>can be</w:t>
      </w:r>
      <w:r>
        <w:rPr>
          <w:lang w:eastAsia="ko-KR"/>
        </w:rPr>
        <w:t xml:space="preserve"> summarized as follows.</w:t>
      </w:r>
    </w:p>
    <w:p w14:paraId="112EF5B9" w14:textId="4A23E363" w:rsidR="00CB37AA" w:rsidRDefault="00CB37AA" w:rsidP="00CB37AA">
      <w:pPr>
        <w:spacing w:after="120"/>
      </w:pPr>
      <w:r w:rsidRPr="00862051">
        <w:rPr>
          <w:b/>
          <w:lang w:eastAsia="ko-KR"/>
        </w:rPr>
        <w:t>Proposal</w:t>
      </w:r>
      <w:r>
        <w:rPr>
          <w:b/>
          <w:lang w:eastAsia="ko-KR"/>
        </w:rPr>
        <w:t xml:space="preserve"> 1</w:t>
      </w:r>
      <w:r w:rsidRPr="00862051">
        <w:rPr>
          <w:b/>
          <w:lang w:eastAsia="ko-KR"/>
        </w:rPr>
        <w:t>:</w:t>
      </w:r>
      <w:r>
        <w:rPr>
          <w:lang w:eastAsia="ko-KR"/>
        </w:rPr>
        <w:t xml:space="preserve"> </w:t>
      </w:r>
      <w:r w:rsidR="00717F64" w:rsidRPr="00717F64">
        <w:t>In the previous agreement, confirm the two sub-bullets that describe separate and joint triggering, respectively, without the lowest-level bullet indicating ‘FFS: whether some expiration time interval is needed’.</w:t>
      </w:r>
    </w:p>
    <w:p w14:paraId="0ECF9866" w14:textId="44D5194A" w:rsidR="006B7E9D" w:rsidRDefault="00CB37AA" w:rsidP="00CB37AA">
      <w:pPr>
        <w:spacing w:after="120"/>
        <w:rPr>
          <w:lang w:eastAsia="ko-KR"/>
        </w:rPr>
      </w:pPr>
      <w:r w:rsidRPr="00862051">
        <w:rPr>
          <w:b/>
          <w:lang w:eastAsia="ko-KR"/>
        </w:rPr>
        <w:lastRenderedPageBreak/>
        <w:t>Proposal</w:t>
      </w:r>
      <w:r>
        <w:rPr>
          <w:b/>
          <w:lang w:eastAsia="ko-KR"/>
        </w:rPr>
        <w:t xml:space="preserve"> 2</w:t>
      </w:r>
      <w:r w:rsidRPr="00862051">
        <w:rPr>
          <w:b/>
          <w:lang w:eastAsia="ko-KR"/>
        </w:rPr>
        <w:t>:</w:t>
      </w:r>
      <w:r>
        <w:rPr>
          <w:lang w:eastAsia="ko-KR"/>
        </w:rPr>
        <w:t xml:space="preserve"> </w:t>
      </w:r>
      <w:r w:rsidR="00AB235B" w:rsidRPr="00AB235B">
        <w:rPr>
          <w:rFonts w:eastAsia="맑은 고딕"/>
        </w:rPr>
        <w:t>Support at least periodic, as well as semi-persistent or aperiodic configured associated SRS resource for the Rel-19 aperiodic standalone CJT calibration reporting when ReportQuantity is ‘cjtc-P’.</w:t>
      </w:r>
    </w:p>
    <w:p w14:paraId="160F3B76" w14:textId="11608B30" w:rsidR="002B6957" w:rsidRDefault="00CB37AA" w:rsidP="002B6957">
      <w:pPr>
        <w:spacing w:after="120"/>
      </w:pPr>
      <w:r w:rsidRPr="00862051">
        <w:rPr>
          <w:b/>
          <w:lang w:eastAsia="ko-KR"/>
        </w:rPr>
        <w:t>Proposal</w:t>
      </w:r>
      <w:r>
        <w:rPr>
          <w:b/>
          <w:lang w:eastAsia="ko-KR"/>
        </w:rPr>
        <w:t xml:space="preserve"> 3</w:t>
      </w:r>
      <w:r w:rsidRPr="00862051">
        <w:rPr>
          <w:b/>
          <w:lang w:eastAsia="ko-KR"/>
        </w:rPr>
        <w:t>:</w:t>
      </w:r>
      <w:r>
        <w:rPr>
          <w:lang w:eastAsia="ko-KR"/>
        </w:rPr>
        <w:t xml:space="preserve"> </w:t>
      </w:r>
      <w:r w:rsidR="002B6957">
        <w:t>Do not support joint Dd + Wideband PO reporting.</w:t>
      </w:r>
    </w:p>
    <w:p w14:paraId="5A49B27B" w14:textId="0658A28C" w:rsidR="00CB37AA" w:rsidRDefault="00CB37AA" w:rsidP="00CB37AA">
      <w:pPr>
        <w:spacing w:after="120"/>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w:t>
      </w:r>
      <w:r w:rsidR="002B6957">
        <w:t>Do not support joint L1-RSRP and CJT calibration reporting</w:t>
      </w:r>
      <w:r w:rsidR="008B268A">
        <w:rPr>
          <w:lang w:eastAsia="ko-KR"/>
        </w:rPr>
        <w:t>.</w:t>
      </w:r>
    </w:p>
    <w:p w14:paraId="2C7522F1" w14:textId="51842494" w:rsidR="00CB37AA" w:rsidRPr="006B7E9D" w:rsidRDefault="00CB37AA" w:rsidP="00CB37AA">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w:t>
      </w:r>
      <w:r w:rsidR="001869FB">
        <w:rPr>
          <w:lang w:eastAsia="ko-KR"/>
        </w:rPr>
        <w:t xml:space="preserve">Confirm the conclusion that there is no consensus on supporting </w:t>
      </w:r>
      <w:r w:rsidR="001869FB">
        <w:t xml:space="preserve">configurations other than one CSI-RS resource set with </w:t>
      </w:r>
      <w:r w:rsidR="001869FB" w:rsidRPr="00BB2E58">
        <w:rPr>
          <w:iCs/>
          <w:szCs w:val="28"/>
        </w:rPr>
        <w:t>N</w:t>
      </w:r>
      <w:r w:rsidR="001869FB" w:rsidRPr="00BB2E58">
        <w:rPr>
          <w:iCs/>
          <w:szCs w:val="28"/>
          <w:vertAlign w:val="subscript"/>
        </w:rPr>
        <w:t>TRP</w:t>
      </w:r>
      <w:r w:rsidR="001869FB">
        <w:t xml:space="preserve"> resources.</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C9A951A" w14:textId="4120AD16" w:rsidR="002F40DA" w:rsidRPr="006F41D1" w:rsidRDefault="002F40DA" w:rsidP="002F40DA">
      <w:pPr>
        <w:numPr>
          <w:ilvl w:val="0"/>
          <w:numId w:val="6"/>
        </w:numPr>
        <w:tabs>
          <w:tab w:val="left" w:pos="810"/>
        </w:tabs>
        <w:spacing w:after="180"/>
        <w:contextualSpacing/>
        <w:rPr>
          <w:lang w:eastAsia="zh-CN"/>
        </w:rPr>
      </w:pPr>
      <w:bookmarkStart w:id="5" w:name="_Ref54182758"/>
      <w:r w:rsidRPr="00234B99">
        <w:rPr>
          <w:rFonts w:cs="Times"/>
          <w:lang w:eastAsia="zh-CN"/>
        </w:rPr>
        <w:t>RP-</w:t>
      </w:r>
      <w:r>
        <w:rPr>
          <w:rFonts w:cs="Times"/>
          <w:lang w:eastAsia="zh-CN"/>
        </w:rPr>
        <w:t>2</w:t>
      </w:r>
      <w:r w:rsidR="00BF607C">
        <w:rPr>
          <w:rFonts w:cs="Times"/>
          <w:lang w:eastAsia="zh-CN"/>
        </w:rPr>
        <w:t>34007</w:t>
      </w:r>
      <w:r w:rsidRPr="00234B99">
        <w:rPr>
          <w:rFonts w:cs="Times"/>
          <w:lang w:eastAsia="zh-CN"/>
        </w:rPr>
        <w:t>, “New WI</w:t>
      </w:r>
      <w:r>
        <w:rPr>
          <w:rFonts w:cs="Times"/>
          <w:lang w:eastAsia="zh-CN"/>
        </w:rPr>
        <w:t>D</w:t>
      </w:r>
      <w:r w:rsidRPr="00234B99">
        <w:rPr>
          <w:rFonts w:cs="Times"/>
          <w:lang w:eastAsia="zh-CN"/>
        </w:rPr>
        <w:t xml:space="preserve">: </w:t>
      </w:r>
      <w:r w:rsidR="00BF607C">
        <w:rPr>
          <w:rFonts w:cs="Times"/>
          <w:lang w:eastAsia="zh-CN"/>
        </w:rPr>
        <w:t xml:space="preserve">NR </w:t>
      </w:r>
      <w:r w:rsidRPr="002F40DA">
        <w:rPr>
          <w:rFonts w:cs="Times"/>
          <w:lang w:eastAsia="zh-CN"/>
        </w:rPr>
        <w:t xml:space="preserve">MIMO </w:t>
      </w:r>
      <w:r w:rsidR="00BF607C">
        <w:rPr>
          <w:rFonts w:cs="Times"/>
          <w:lang w:eastAsia="zh-CN"/>
        </w:rPr>
        <w:t>Phase 5,</w:t>
      </w:r>
      <w:r>
        <w:rPr>
          <w:rFonts w:cs="Times"/>
          <w:lang w:eastAsia="zh-CN"/>
        </w:rPr>
        <w:t>”</w:t>
      </w:r>
      <w:r w:rsidRPr="00234B99">
        <w:rPr>
          <w:rFonts w:cs="Times"/>
          <w:lang w:eastAsia="zh-CN"/>
        </w:rPr>
        <w:t xml:space="preserve"> Samsung, </w:t>
      </w:r>
      <w:r>
        <w:rPr>
          <w:rFonts w:cs="Times"/>
          <w:lang w:eastAsia="zh-CN"/>
        </w:rPr>
        <w:t>RAN#</w:t>
      </w:r>
      <w:r w:rsidR="00BF607C">
        <w:rPr>
          <w:rFonts w:cs="Times"/>
          <w:lang w:eastAsia="zh-CN"/>
        </w:rPr>
        <w:t>102</w:t>
      </w:r>
      <w:r>
        <w:rPr>
          <w:rFonts w:cs="Times"/>
          <w:lang w:eastAsia="zh-CN"/>
        </w:rPr>
        <w:t>.</w:t>
      </w:r>
      <w:bookmarkEnd w:id="5"/>
    </w:p>
    <w:p w14:paraId="1D9CF817" w14:textId="134C4997" w:rsidR="006F41D1" w:rsidRPr="00B15F92" w:rsidRDefault="006F41D1" w:rsidP="002F40DA">
      <w:pPr>
        <w:numPr>
          <w:ilvl w:val="0"/>
          <w:numId w:val="6"/>
        </w:numPr>
        <w:tabs>
          <w:tab w:val="left" w:pos="810"/>
        </w:tabs>
        <w:spacing w:after="180"/>
        <w:contextualSpacing/>
        <w:rPr>
          <w:lang w:eastAsia="zh-CN"/>
        </w:rPr>
      </w:pPr>
      <w:bookmarkStart w:id="6" w:name="_Ref178241633"/>
      <w:r w:rsidRPr="00234B99">
        <w:rPr>
          <w:rFonts w:cs="Times"/>
          <w:lang w:eastAsia="zh-CN"/>
        </w:rPr>
        <w:t>RP-</w:t>
      </w:r>
      <w:r>
        <w:rPr>
          <w:rFonts w:cs="Times"/>
          <w:lang w:eastAsia="zh-CN"/>
        </w:rPr>
        <w:t>242394</w:t>
      </w:r>
      <w:r w:rsidRPr="00234B99">
        <w:rPr>
          <w:rFonts w:cs="Times"/>
          <w:lang w:eastAsia="zh-CN"/>
        </w:rPr>
        <w:t>, “</w:t>
      </w:r>
      <w:r>
        <w:rPr>
          <w:rFonts w:cs="Times"/>
          <w:lang w:eastAsia="zh-CN"/>
        </w:rPr>
        <w:t>WID revision</w:t>
      </w:r>
      <w:r w:rsidRPr="00234B99">
        <w:rPr>
          <w:rFonts w:cs="Times"/>
          <w:lang w:eastAsia="zh-CN"/>
        </w:rPr>
        <w:t xml:space="preserve">: </w:t>
      </w:r>
      <w:r>
        <w:rPr>
          <w:rFonts w:cs="Times"/>
          <w:lang w:eastAsia="zh-CN"/>
        </w:rPr>
        <w:t xml:space="preserve">NR </w:t>
      </w:r>
      <w:r w:rsidRPr="002F40DA">
        <w:rPr>
          <w:rFonts w:cs="Times"/>
          <w:lang w:eastAsia="zh-CN"/>
        </w:rPr>
        <w:t xml:space="preserve">MIMO </w:t>
      </w:r>
      <w:r>
        <w:rPr>
          <w:rFonts w:cs="Times"/>
          <w:lang w:eastAsia="zh-CN"/>
        </w:rPr>
        <w:t>Phase 5,”</w:t>
      </w:r>
      <w:r w:rsidRPr="00234B99">
        <w:rPr>
          <w:rFonts w:cs="Times"/>
          <w:lang w:eastAsia="zh-CN"/>
        </w:rPr>
        <w:t xml:space="preserve"> Samsung, </w:t>
      </w:r>
      <w:r>
        <w:rPr>
          <w:rFonts w:cs="Times"/>
          <w:lang w:eastAsia="zh-CN"/>
        </w:rPr>
        <w:t>RAN#105.</w:t>
      </w:r>
      <w:bookmarkEnd w:id="6"/>
    </w:p>
    <w:p w14:paraId="3615F32E" w14:textId="153A7D1C" w:rsidR="004A5581" w:rsidRDefault="004A5581" w:rsidP="004A5581">
      <w:pPr>
        <w:numPr>
          <w:ilvl w:val="0"/>
          <w:numId w:val="6"/>
        </w:numPr>
        <w:tabs>
          <w:tab w:val="left" w:pos="810"/>
        </w:tabs>
        <w:spacing w:after="180"/>
        <w:contextualSpacing/>
        <w:rPr>
          <w:lang w:eastAsia="zh-CN"/>
        </w:rPr>
      </w:pPr>
      <w:bookmarkStart w:id="7" w:name="_Ref118378931"/>
      <w:bookmarkStart w:id="8" w:name="_Ref118133819"/>
      <w:bookmarkStart w:id="9" w:name="_Ref126220681"/>
      <w:bookmarkStart w:id="10" w:name="_Ref173922137"/>
      <w:r>
        <w:rPr>
          <w:lang w:eastAsia="ko-KR"/>
        </w:rPr>
        <w:t xml:space="preserve">Chair’s </w:t>
      </w:r>
      <w:r w:rsidR="00BF607C">
        <w:rPr>
          <w:lang w:eastAsia="ko-KR"/>
        </w:rPr>
        <w:t>N</w:t>
      </w:r>
      <w:r>
        <w:rPr>
          <w:lang w:eastAsia="ko-KR"/>
        </w:rPr>
        <w:t>otes, RAN1#1</w:t>
      </w:r>
      <w:bookmarkEnd w:id="7"/>
      <w:r w:rsidR="006A14F7">
        <w:rPr>
          <w:lang w:eastAsia="ko-KR"/>
        </w:rPr>
        <w:t>1</w:t>
      </w:r>
      <w:bookmarkEnd w:id="8"/>
      <w:bookmarkEnd w:id="9"/>
      <w:r w:rsidR="00DB303C">
        <w:rPr>
          <w:lang w:eastAsia="ko-KR"/>
        </w:rPr>
        <w:t>8</w:t>
      </w:r>
      <w:r w:rsidR="009059C7">
        <w:rPr>
          <w:lang w:eastAsia="ko-KR"/>
        </w:rPr>
        <w:t>.</w:t>
      </w:r>
      <w:bookmarkEnd w:id="10"/>
    </w:p>
    <w:p w14:paraId="03BDB8BF" w14:textId="571D8D54" w:rsidR="00B5595B" w:rsidRPr="00345919" w:rsidRDefault="00BF607C" w:rsidP="00827875">
      <w:pPr>
        <w:numPr>
          <w:ilvl w:val="0"/>
          <w:numId w:val="6"/>
        </w:numPr>
        <w:tabs>
          <w:tab w:val="left" w:pos="810"/>
        </w:tabs>
        <w:spacing w:after="180"/>
        <w:contextualSpacing/>
        <w:rPr>
          <w:lang w:eastAsia="zh-CN"/>
        </w:rPr>
      </w:pPr>
      <w:bookmarkStart w:id="11" w:name="_Ref174106052"/>
      <w:r>
        <w:rPr>
          <w:rFonts w:cs="Times"/>
          <w:iCs/>
        </w:rPr>
        <w:t>R1-240</w:t>
      </w:r>
      <w:r w:rsidR="00B5595B">
        <w:rPr>
          <w:rFonts w:cs="Times"/>
          <w:iCs/>
        </w:rPr>
        <w:t>7281</w:t>
      </w:r>
      <w:r>
        <w:rPr>
          <w:rFonts w:cs="Times"/>
          <w:iCs/>
        </w:rPr>
        <w:t>, “Moderator</w:t>
      </w:r>
      <w:r w:rsidRPr="00E36F61">
        <w:rPr>
          <w:rFonts w:cs="Times"/>
          <w:iCs/>
        </w:rPr>
        <w:t xml:space="preserve"> Summary</w:t>
      </w:r>
      <w:r>
        <w:rPr>
          <w:rFonts w:cs="Times"/>
          <w:iCs/>
        </w:rPr>
        <w:t>#4</w:t>
      </w:r>
      <w:r w:rsidRPr="00E36F61">
        <w:rPr>
          <w:rFonts w:cs="Times"/>
          <w:iCs/>
        </w:rPr>
        <w:t xml:space="preserve"> on </w:t>
      </w:r>
      <w:r>
        <w:rPr>
          <w:rFonts w:cs="Times"/>
          <w:iCs/>
        </w:rPr>
        <w:t>Rel-19 CSI enhancements</w:t>
      </w:r>
      <w:r w:rsidR="00263211">
        <w:rPr>
          <w:rFonts w:cs="Times"/>
          <w:iCs/>
        </w:rPr>
        <w:t>: Round 4</w:t>
      </w:r>
      <w:r>
        <w:rPr>
          <w:rFonts w:cs="Times"/>
          <w:iCs/>
        </w:rPr>
        <w:t xml:space="preserve">,” </w:t>
      </w:r>
      <w:r w:rsidRPr="0081180D">
        <w:rPr>
          <w:rFonts w:cs="Times"/>
          <w:iCs/>
        </w:rPr>
        <w:t>Moderator (</w:t>
      </w:r>
      <w:r>
        <w:rPr>
          <w:rFonts w:cs="Times"/>
          <w:iCs/>
        </w:rPr>
        <w:t>Samsung</w:t>
      </w:r>
      <w:r w:rsidRPr="0081180D">
        <w:rPr>
          <w:rFonts w:cs="Times"/>
          <w:iCs/>
        </w:rPr>
        <w:t>)</w:t>
      </w:r>
      <w:r>
        <w:rPr>
          <w:rFonts w:cs="Times"/>
          <w:iCs/>
        </w:rPr>
        <w:t>, RAN1#11</w:t>
      </w:r>
      <w:r w:rsidR="00B5595B">
        <w:rPr>
          <w:rFonts w:cs="Times"/>
          <w:iCs/>
        </w:rPr>
        <w:t>8</w:t>
      </w:r>
      <w:r>
        <w:rPr>
          <w:rFonts w:cs="Times"/>
          <w:iCs/>
        </w:rPr>
        <w:t>.</w:t>
      </w:r>
      <w:bookmarkEnd w:id="11"/>
    </w:p>
    <w:p w14:paraId="23C3BD36" w14:textId="10444C8B" w:rsidR="00345919" w:rsidRPr="00760AA4" w:rsidRDefault="00345919" w:rsidP="00827875">
      <w:pPr>
        <w:numPr>
          <w:ilvl w:val="0"/>
          <w:numId w:val="6"/>
        </w:numPr>
        <w:tabs>
          <w:tab w:val="left" w:pos="810"/>
        </w:tabs>
        <w:spacing w:after="180"/>
        <w:contextualSpacing/>
        <w:rPr>
          <w:lang w:eastAsia="zh-CN"/>
        </w:rPr>
      </w:pPr>
      <w:bookmarkStart w:id="12" w:name="_Ref178935198"/>
      <w:r>
        <w:rPr>
          <w:rFonts w:cs="Times"/>
          <w:iCs/>
        </w:rPr>
        <w:t>R1-2406644, “Moderator</w:t>
      </w:r>
      <w:r w:rsidRPr="00E36F61">
        <w:rPr>
          <w:rFonts w:cs="Times"/>
          <w:iCs/>
        </w:rPr>
        <w:t xml:space="preserve"> Summary on </w:t>
      </w:r>
      <w:r>
        <w:rPr>
          <w:rFonts w:cs="Times"/>
          <w:iCs/>
        </w:rPr>
        <w:t xml:space="preserve">Rel-19 CSI enhancements,” </w:t>
      </w:r>
      <w:r w:rsidRPr="0081180D">
        <w:rPr>
          <w:rFonts w:cs="Times"/>
          <w:iCs/>
        </w:rPr>
        <w:t>Moderator (</w:t>
      </w:r>
      <w:r>
        <w:rPr>
          <w:rFonts w:cs="Times"/>
          <w:iCs/>
        </w:rPr>
        <w:t>Samsung</w:t>
      </w:r>
      <w:r w:rsidRPr="0081180D">
        <w:rPr>
          <w:rFonts w:cs="Times"/>
          <w:iCs/>
        </w:rPr>
        <w:t>)</w:t>
      </w:r>
      <w:r>
        <w:rPr>
          <w:rFonts w:cs="Times"/>
          <w:iCs/>
        </w:rPr>
        <w:t>, RAN1#118.</w:t>
      </w:r>
      <w:bookmarkEnd w:id="12"/>
    </w:p>
    <w:sectPr w:rsidR="00345919" w:rsidRPr="00760AA4"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86C87" w14:textId="77777777" w:rsidR="00471C1B" w:rsidRDefault="00471C1B">
      <w:r>
        <w:separator/>
      </w:r>
    </w:p>
  </w:endnote>
  <w:endnote w:type="continuationSeparator" w:id="0">
    <w:p w14:paraId="49C93F33" w14:textId="77777777" w:rsidR="00471C1B" w:rsidRDefault="0047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89516E" w:rsidRDefault="0089516E">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48783" w14:textId="77777777" w:rsidR="00471C1B" w:rsidRDefault="00471C1B">
      <w:r>
        <w:separator/>
      </w:r>
    </w:p>
  </w:footnote>
  <w:footnote w:type="continuationSeparator" w:id="0">
    <w:p w14:paraId="1570094B" w14:textId="77777777" w:rsidR="00471C1B" w:rsidRDefault="00471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A83227"/>
    <w:multiLevelType w:val="multilevel"/>
    <w:tmpl w:val="38A83227"/>
    <w:lvl w:ilvl="0">
      <w:start w:val="1"/>
      <w:numFmt w:val="bullet"/>
      <w:lvlText w:val="-"/>
      <w:lvlJc w:val="left"/>
      <w:pPr>
        <w:ind w:left="720" w:hanging="360"/>
      </w:pPr>
      <w:rPr>
        <w:rFonts w:ascii="Calibri" w:eastAsia="맑은 고딕"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9401A"/>
    <w:multiLevelType w:val="multilevel"/>
    <w:tmpl w:val="52B9401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67712BA"/>
    <w:multiLevelType w:val="hybridMultilevel"/>
    <w:tmpl w:val="5AC46EC8"/>
    <w:lvl w:ilvl="0" w:tplc="FFFFFFFF">
      <w:start w:val="1"/>
      <w:numFmt w:val="bullet"/>
      <w:lvlText w:val=""/>
      <w:lvlJc w:val="left"/>
      <w:pPr>
        <w:ind w:left="1724" w:hanging="400"/>
      </w:pPr>
      <w:rPr>
        <w:rFonts w:ascii="Symbol" w:hAnsi="Symbol" w:hint="default"/>
      </w:rPr>
    </w:lvl>
    <w:lvl w:ilvl="1" w:tplc="04090003" w:tentative="1">
      <w:start w:val="1"/>
      <w:numFmt w:val="bullet"/>
      <w:lvlText w:val=""/>
      <w:lvlJc w:val="left"/>
      <w:pPr>
        <w:ind w:left="2124" w:hanging="400"/>
      </w:pPr>
      <w:rPr>
        <w:rFonts w:ascii="Wingdings" w:hAnsi="Wingdings" w:hint="default"/>
      </w:rPr>
    </w:lvl>
    <w:lvl w:ilvl="2" w:tplc="04090005" w:tentative="1">
      <w:start w:val="1"/>
      <w:numFmt w:val="bullet"/>
      <w:lvlText w:val=""/>
      <w:lvlJc w:val="left"/>
      <w:pPr>
        <w:ind w:left="2524" w:hanging="400"/>
      </w:pPr>
      <w:rPr>
        <w:rFonts w:ascii="Wingdings" w:hAnsi="Wingdings" w:hint="default"/>
      </w:rPr>
    </w:lvl>
    <w:lvl w:ilvl="3" w:tplc="04090001" w:tentative="1">
      <w:start w:val="1"/>
      <w:numFmt w:val="bullet"/>
      <w:lvlText w:val=""/>
      <w:lvlJc w:val="left"/>
      <w:pPr>
        <w:ind w:left="2924" w:hanging="400"/>
      </w:pPr>
      <w:rPr>
        <w:rFonts w:ascii="Wingdings" w:hAnsi="Wingdings" w:hint="default"/>
      </w:rPr>
    </w:lvl>
    <w:lvl w:ilvl="4" w:tplc="04090003" w:tentative="1">
      <w:start w:val="1"/>
      <w:numFmt w:val="bullet"/>
      <w:lvlText w:val=""/>
      <w:lvlJc w:val="left"/>
      <w:pPr>
        <w:ind w:left="3324" w:hanging="400"/>
      </w:pPr>
      <w:rPr>
        <w:rFonts w:ascii="Wingdings" w:hAnsi="Wingdings" w:hint="default"/>
      </w:rPr>
    </w:lvl>
    <w:lvl w:ilvl="5" w:tplc="04090005" w:tentative="1">
      <w:start w:val="1"/>
      <w:numFmt w:val="bullet"/>
      <w:lvlText w:val=""/>
      <w:lvlJc w:val="left"/>
      <w:pPr>
        <w:ind w:left="3724" w:hanging="400"/>
      </w:pPr>
      <w:rPr>
        <w:rFonts w:ascii="Wingdings" w:hAnsi="Wingdings" w:hint="default"/>
      </w:rPr>
    </w:lvl>
    <w:lvl w:ilvl="6" w:tplc="04090001" w:tentative="1">
      <w:start w:val="1"/>
      <w:numFmt w:val="bullet"/>
      <w:lvlText w:val=""/>
      <w:lvlJc w:val="left"/>
      <w:pPr>
        <w:ind w:left="4124" w:hanging="400"/>
      </w:pPr>
      <w:rPr>
        <w:rFonts w:ascii="Wingdings" w:hAnsi="Wingdings" w:hint="default"/>
      </w:rPr>
    </w:lvl>
    <w:lvl w:ilvl="7" w:tplc="04090003" w:tentative="1">
      <w:start w:val="1"/>
      <w:numFmt w:val="bullet"/>
      <w:lvlText w:val=""/>
      <w:lvlJc w:val="left"/>
      <w:pPr>
        <w:ind w:left="4524" w:hanging="400"/>
      </w:pPr>
      <w:rPr>
        <w:rFonts w:ascii="Wingdings" w:hAnsi="Wingdings" w:hint="default"/>
      </w:rPr>
    </w:lvl>
    <w:lvl w:ilvl="8" w:tplc="04090005" w:tentative="1">
      <w:start w:val="1"/>
      <w:numFmt w:val="bullet"/>
      <w:lvlText w:val=""/>
      <w:lvlJc w:val="left"/>
      <w:pPr>
        <w:ind w:left="4924" w:hanging="40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25"/>
  </w:num>
  <w:num w:numId="5">
    <w:abstractNumId w:val="1"/>
  </w:num>
  <w:num w:numId="6">
    <w:abstractNumId w:val="20"/>
  </w:num>
  <w:num w:numId="7">
    <w:abstractNumId w:val="19"/>
  </w:num>
  <w:num w:numId="8">
    <w:abstractNumId w:val="12"/>
  </w:num>
  <w:num w:numId="9">
    <w:abstractNumId w:val="23"/>
  </w:num>
  <w:num w:numId="10">
    <w:abstractNumId w:val="16"/>
  </w:num>
  <w:num w:numId="11">
    <w:abstractNumId w:val="17"/>
  </w:num>
  <w:num w:numId="12">
    <w:abstractNumId w:val="14"/>
  </w:num>
  <w:num w:numId="13">
    <w:abstractNumId w:val="5"/>
  </w:num>
  <w:num w:numId="14">
    <w:abstractNumId w:val="18"/>
  </w:num>
  <w:num w:numId="15">
    <w:abstractNumId w:val="6"/>
  </w:num>
  <w:num w:numId="16">
    <w:abstractNumId w:val="11"/>
  </w:num>
  <w:num w:numId="17">
    <w:abstractNumId w:val="7"/>
  </w:num>
  <w:num w:numId="18">
    <w:abstractNumId w:val="3"/>
  </w:num>
  <w:num w:numId="19">
    <w:abstractNumId w:val="15"/>
  </w:num>
  <w:num w:numId="20">
    <w:abstractNumId w:val="2"/>
  </w:num>
  <w:num w:numId="21">
    <w:abstractNumId w:val="22"/>
  </w:num>
  <w:num w:numId="22">
    <w:abstractNumId w:val="24"/>
  </w:num>
  <w:num w:numId="23">
    <w:abstractNumId w:val="13"/>
  </w:num>
  <w:num w:numId="24">
    <w:abstractNumId w:val="9"/>
  </w:num>
  <w:num w:numId="25">
    <w:abstractNumId w:val="8"/>
  </w:num>
  <w:num w:numId="2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66B"/>
    <w:rsid w:val="00002C62"/>
    <w:rsid w:val="00002FBB"/>
    <w:rsid w:val="00003036"/>
    <w:rsid w:val="000030E7"/>
    <w:rsid w:val="00003520"/>
    <w:rsid w:val="0000352C"/>
    <w:rsid w:val="000037A1"/>
    <w:rsid w:val="000038D4"/>
    <w:rsid w:val="00003973"/>
    <w:rsid w:val="00003A56"/>
    <w:rsid w:val="00003C26"/>
    <w:rsid w:val="000041B5"/>
    <w:rsid w:val="0000438E"/>
    <w:rsid w:val="000044B4"/>
    <w:rsid w:val="00004836"/>
    <w:rsid w:val="00004B69"/>
    <w:rsid w:val="00004F2A"/>
    <w:rsid w:val="0000530F"/>
    <w:rsid w:val="00005563"/>
    <w:rsid w:val="0000566C"/>
    <w:rsid w:val="000057BF"/>
    <w:rsid w:val="00005980"/>
    <w:rsid w:val="00005B74"/>
    <w:rsid w:val="00005C60"/>
    <w:rsid w:val="0000600D"/>
    <w:rsid w:val="00006601"/>
    <w:rsid w:val="00006B0C"/>
    <w:rsid w:val="00006BAF"/>
    <w:rsid w:val="000077D0"/>
    <w:rsid w:val="00007AD6"/>
    <w:rsid w:val="00007BA7"/>
    <w:rsid w:val="00007DFB"/>
    <w:rsid w:val="000103F3"/>
    <w:rsid w:val="00010A6C"/>
    <w:rsid w:val="00010ADD"/>
    <w:rsid w:val="00010B58"/>
    <w:rsid w:val="00010B6C"/>
    <w:rsid w:val="00010EFC"/>
    <w:rsid w:val="000117EC"/>
    <w:rsid w:val="000118C0"/>
    <w:rsid w:val="00011941"/>
    <w:rsid w:val="00011991"/>
    <w:rsid w:val="0001241A"/>
    <w:rsid w:val="0001251B"/>
    <w:rsid w:val="000128EA"/>
    <w:rsid w:val="0001297C"/>
    <w:rsid w:val="00012A17"/>
    <w:rsid w:val="00012D7A"/>
    <w:rsid w:val="00012DFF"/>
    <w:rsid w:val="00012E98"/>
    <w:rsid w:val="000131C2"/>
    <w:rsid w:val="000136E2"/>
    <w:rsid w:val="000138B6"/>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1F8"/>
    <w:rsid w:val="0001734F"/>
    <w:rsid w:val="000173ED"/>
    <w:rsid w:val="00017C50"/>
    <w:rsid w:val="00017E55"/>
    <w:rsid w:val="00017EC5"/>
    <w:rsid w:val="0002006E"/>
    <w:rsid w:val="0002064B"/>
    <w:rsid w:val="000208F2"/>
    <w:rsid w:val="00020D76"/>
    <w:rsid w:val="00021545"/>
    <w:rsid w:val="000219CD"/>
    <w:rsid w:val="00021A1C"/>
    <w:rsid w:val="00021FC1"/>
    <w:rsid w:val="0002203A"/>
    <w:rsid w:val="00022208"/>
    <w:rsid w:val="0002224C"/>
    <w:rsid w:val="0002280A"/>
    <w:rsid w:val="00022AB6"/>
    <w:rsid w:val="00022BC8"/>
    <w:rsid w:val="00022E12"/>
    <w:rsid w:val="00022ECA"/>
    <w:rsid w:val="00022EE2"/>
    <w:rsid w:val="000233B7"/>
    <w:rsid w:val="000239D5"/>
    <w:rsid w:val="00023BF1"/>
    <w:rsid w:val="00023C19"/>
    <w:rsid w:val="0002422F"/>
    <w:rsid w:val="00024447"/>
    <w:rsid w:val="00024474"/>
    <w:rsid w:val="0002447B"/>
    <w:rsid w:val="00024C11"/>
    <w:rsid w:val="00025020"/>
    <w:rsid w:val="00025B78"/>
    <w:rsid w:val="00025D34"/>
    <w:rsid w:val="00025D3B"/>
    <w:rsid w:val="00026860"/>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1D0"/>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6A4E"/>
    <w:rsid w:val="00037118"/>
    <w:rsid w:val="000373FB"/>
    <w:rsid w:val="00037737"/>
    <w:rsid w:val="00037798"/>
    <w:rsid w:val="00037AAB"/>
    <w:rsid w:val="00037D20"/>
    <w:rsid w:val="00037E33"/>
    <w:rsid w:val="000404A6"/>
    <w:rsid w:val="000406C5"/>
    <w:rsid w:val="000407EE"/>
    <w:rsid w:val="00040B1A"/>
    <w:rsid w:val="00040D3C"/>
    <w:rsid w:val="00040FB4"/>
    <w:rsid w:val="0004102C"/>
    <w:rsid w:val="0004123A"/>
    <w:rsid w:val="00041699"/>
    <w:rsid w:val="00041715"/>
    <w:rsid w:val="00042466"/>
    <w:rsid w:val="0004269C"/>
    <w:rsid w:val="000429D1"/>
    <w:rsid w:val="00042C87"/>
    <w:rsid w:val="00042E97"/>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6E20"/>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3302"/>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7C1"/>
    <w:rsid w:val="000578B8"/>
    <w:rsid w:val="00057A56"/>
    <w:rsid w:val="00057C70"/>
    <w:rsid w:val="00057F42"/>
    <w:rsid w:val="00057FC8"/>
    <w:rsid w:val="0006006F"/>
    <w:rsid w:val="000601AF"/>
    <w:rsid w:val="00060697"/>
    <w:rsid w:val="00060A8B"/>
    <w:rsid w:val="00061002"/>
    <w:rsid w:val="0006106B"/>
    <w:rsid w:val="0006116C"/>
    <w:rsid w:val="0006137C"/>
    <w:rsid w:val="0006147E"/>
    <w:rsid w:val="000616B9"/>
    <w:rsid w:val="00061BC3"/>
    <w:rsid w:val="00061DDC"/>
    <w:rsid w:val="00061EA7"/>
    <w:rsid w:val="00062053"/>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7C0"/>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7F5"/>
    <w:rsid w:val="00073891"/>
    <w:rsid w:val="0007389C"/>
    <w:rsid w:val="00073C77"/>
    <w:rsid w:val="00073F14"/>
    <w:rsid w:val="00074BDC"/>
    <w:rsid w:val="0007585B"/>
    <w:rsid w:val="000759B8"/>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5F"/>
    <w:rsid w:val="000810D5"/>
    <w:rsid w:val="00081532"/>
    <w:rsid w:val="00081697"/>
    <w:rsid w:val="00081C3F"/>
    <w:rsid w:val="00081EC4"/>
    <w:rsid w:val="00081F71"/>
    <w:rsid w:val="0008201A"/>
    <w:rsid w:val="00082161"/>
    <w:rsid w:val="00082309"/>
    <w:rsid w:val="000823CE"/>
    <w:rsid w:val="00082A22"/>
    <w:rsid w:val="00082BDE"/>
    <w:rsid w:val="00082C00"/>
    <w:rsid w:val="00082E51"/>
    <w:rsid w:val="00083124"/>
    <w:rsid w:val="00083265"/>
    <w:rsid w:val="000834F3"/>
    <w:rsid w:val="0008390F"/>
    <w:rsid w:val="000839C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D7D"/>
    <w:rsid w:val="00087EF3"/>
    <w:rsid w:val="000900C9"/>
    <w:rsid w:val="0009067D"/>
    <w:rsid w:val="00090697"/>
    <w:rsid w:val="00090AA1"/>
    <w:rsid w:val="00090ADB"/>
    <w:rsid w:val="00091148"/>
    <w:rsid w:val="0009133E"/>
    <w:rsid w:val="00091437"/>
    <w:rsid w:val="000914C5"/>
    <w:rsid w:val="000917A8"/>
    <w:rsid w:val="000923A2"/>
    <w:rsid w:val="000925FC"/>
    <w:rsid w:val="0009274A"/>
    <w:rsid w:val="00092B5D"/>
    <w:rsid w:val="00092BE4"/>
    <w:rsid w:val="00092D77"/>
    <w:rsid w:val="00093039"/>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117"/>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5B6"/>
    <w:rsid w:val="000A3672"/>
    <w:rsid w:val="000A36CF"/>
    <w:rsid w:val="000A3894"/>
    <w:rsid w:val="000A3A66"/>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15"/>
    <w:rsid w:val="000A7920"/>
    <w:rsid w:val="000A7967"/>
    <w:rsid w:val="000A7A81"/>
    <w:rsid w:val="000A7B41"/>
    <w:rsid w:val="000A7C10"/>
    <w:rsid w:val="000A7CC2"/>
    <w:rsid w:val="000A7CF2"/>
    <w:rsid w:val="000A7CFE"/>
    <w:rsid w:val="000A7F3A"/>
    <w:rsid w:val="000B0675"/>
    <w:rsid w:val="000B09C2"/>
    <w:rsid w:val="000B0E1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3A7"/>
    <w:rsid w:val="000B442C"/>
    <w:rsid w:val="000B4441"/>
    <w:rsid w:val="000B44CF"/>
    <w:rsid w:val="000B46A2"/>
    <w:rsid w:val="000B490B"/>
    <w:rsid w:val="000B4FB1"/>
    <w:rsid w:val="000B540E"/>
    <w:rsid w:val="000B5623"/>
    <w:rsid w:val="000B57BE"/>
    <w:rsid w:val="000B58F4"/>
    <w:rsid w:val="000B5B1B"/>
    <w:rsid w:val="000B5D9E"/>
    <w:rsid w:val="000B5E9C"/>
    <w:rsid w:val="000B6737"/>
    <w:rsid w:val="000B6BBD"/>
    <w:rsid w:val="000B6C6D"/>
    <w:rsid w:val="000B7202"/>
    <w:rsid w:val="000B76F3"/>
    <w:rsid w:val="000C0010"/>
    <w:rsid w:val="000C0298"/>
    <w:rsid w:val="000C037D"/>
    <w:rsid w:val="000C057F"/>
    <w:rsid w:val="000C0997"/>
    <w:rsid w:val="000C0B19"/>
    <w:rsid w:val="000C0F4D"/>
    <w:rsid w:val="000C0F6F"/>
    <w:rsid w:val="000C1349"/>
    <w:rsid w:val="000C1B59"/>
    <w:rsid w:val="000C2058"/>
    <w:rsid w:val="000C21A2"/>
    <w:rsid w:val="000C2591"/>
    <w:rsid w:val="000C259D"/>
    <w:rsid w:val="000C25A4"/>
    <w:rsid w:val="000C2674"/>
    <w:rsid w:val="000C2B5C"/>
    <w:rsid w:val="000C2D7C"/>
    <w:rsid w:val="000C2E07"/>
    <w:rsid w:val="000C3236"/>
    <w:rsid w:val="000C333B"/>
    <w:rsid w:val="000C3352"/>
    <w:rsid w:val="000C3A61"/>
    <w:rsid w:val="000C3BEA"/>
    <w:rsid w:val="000C3DD2"/>
    <w:rsid w:val="000C3DF3"/>
    <w:rsid w:val="000C43A5"/>
    <w:rsid w:val="000C43CF"/>
    <w:rsid w:val="000C4455"/>
    <w:rsid w:val="000C462D"/>
    <w:rsid w:val="000C48D4"/>
    <w:rsid w:val="000C49BD"/>
    <w:rsid w:val="000C54DC"/>
    <w:rsid w:val="000C58B9"/>
    <w:rsid w:val="000C5968"/>
    <w:rsid w:val="000C5CDF"/>
    <w:rsid w:val="000C602D"/>
    <w:rsid w:val="000C664F"/>
    <w:rsid w:val="000C67E4"/>
    <w:rsid w:val="000C6EC1"/>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4C5"/>
    <w:rsid w:val="000D1830"/>
    <w:rsid w:val="000D1B17"/>
    <w:rsid w:val="000D1E02"/>
    <w:rsid w:val="000D203F"/>
    <w:rsid w:val="000D206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58E"/>
    <w:rsid w:val="000D6A57"/>
    <w:rsid w:val="000D6B81"/>
    <w:rsid w:val="000D6FD8"/>
    <w:rsid w:val="000D7B46"/>
    <w:rsid w:val="000D7D6C"/>
    <w:rsid w:val="000D7E41"/>
    <w:rsid w:val="000E0145"/>
    <w:rsid w:val="000E0529"/>
    <w:rsid w:val="000E070C"/>
    <w:rsid w:val="000E073D"/>
    <w:rsid w:val="000E09FD"/>
    <w:rsid w:val="000E0DAA"/>
    <w:rsid w:val="000E10F2"/>
    <w:rsid w:val="000E21B4"/>
    <w:rsid w:val="000E2243"/>
    <w:rsid w:val="000E263F"/>
    <w:rsid w:val="000E2C09"/>
    <w:rsid w:val="000E2E67"/>
    <w:rsid w:val="000E2E7D"/>
    <w:rsid w:val="000E31E6"/>
    <w:rsid w:val="000E353E"/>
    <w:rsid w:val="000E3551"/>
    <w:rsid w:val="000E403C"/>
    <w:rsid w:val="000E4193"/>
    <w:rsid w:val="000E420A"/>
    <w:rsid w:val="000E44C6"/>
    <w:rsid w:val="000E46E0"/>
    <w:rsid w:val="000E4A9B"/>
    <w:rsid w:val="000E50BF"/>
    <w:rsid w:val="000E5812"/>
    <w:rsid w:val="000E58B4"/>
    <w:rsid w:val="000E598D"/>
    <w:rsid w:val="000E5994"/>
    <w:rsid w:val="000E5AA1"/>
    <w:rsid w:val="000E5E72"/>
    <w:rsid w:val="000E6124"/>
    <w:rsid w:val="000E7211"/>
    <w:rsid w:val="000E7DC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1C2C"/>
    <w:rsid w:val="000F2336"/>
    <w:rsid w:val="000F256C"/>
    <w:rsid w:val="000F2727"/>
    <w:rsid w:val="000F2780"/>
    <w:rsid w:val="000F278C"/>
    <w:rsid w:val="000F27F8"/>
    <w:rsid w:val="000F2A04"/>
    <w:rsid w:val="000F2A1C"/>
    <w:rsid w:val="000F2AC9"/>
    <w:rsid w:val="000F2C7F"/>
    <w:rsid w:val="000F3016"/>
    <w:rsid w:val="000F336B"/>
    <w:rsid w:val="000F3A57"/>
    <w:rsid w:val="000F3F41"/>
    <w:rsid w:val="000F4452"/>
    <w:rsid w:val="000F45A0"/>
    <w:rsid w:val="000F470C"/>
    <w:rsid w:val="000F4777"/>
    <w:rsid w:val="000F47B0"/>
    <w:rsid w:val="000F4A0C"/>
    <w:rsid w:val="000F4A86"/>
    <w:rsid w:val="000F4D77"/>
    <w:rsid w:val="000F50B6"/>
    <w:rsid w:val="000F530F"/>
    <w:rsid w:val="000F5F6C"/>
    <w:rsid w:val="000F64C4"/>
    <w:rsid w:val="000F6682"/>
    <w:rsid w:val="000F704F"/>
    <w:rsid w:val="000F71A4"/>
    <w:rsid w:val="000F73BC"/>
    <w:rsid w:val="000F785E"/>
    <w:rsid w:val="000F79FD"/>
    <w:rsid w:val="000F7A61"/>
    <w:rsid w:val="0010015A"/>
    <w:rsid w:val="0010052D"/>
    <w:rsid w:val="00100728"/>
    <w:rsid w:val="001007B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B4D"/>
    <w:rsid w:val="00105E3E"/>
    <w:rsid w:val="00106082"/>
    <w:rsid w:val="00106746"/>
    <w:rsid w:val="001067AF"/>
    <w:rsid w:val="00106956"/>
    <w:rsid w:val="00106A25"/>
    <w:rsid w:val="0010732C"/>
    <w:rsid w:val="00107357"/>
    <w:rsid w:val="00107934"/>
    <w:rsid w:val="00107B1C"/>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3E97"/>
    <w:rsid w:val="00114499"/>
    <w:rsid w:val="00114FBE"/>
    <w:rsid w:val="00115013"/>
    <w:rsid w:val="00115471"/>
    <w:rsid w:val="00115854"/>
    <w:rsid w:val="00115E90"/>
    <w:rsid w:val="00115FB4"/>
    <w:rsid w:val="0011674F"/>
    <w:rsid w:val="0011696F"/>
    <w:rsid w:val="00116F3E"/>
    <w:rsid w:val="00117025"/>
    <w:rsid w:val="00117124"/>
    <w:rsid w:val="0011747C"/>
    <w:rsid w:val="00117773"/>
    <w:rsid w:val="001178C1"/>
    <w:rsid w:val="00117935"/>
    <w:rsid w:val="00117E12"/>
    <w:rsid w:val="00117FCE"/>
    <w:rsid w:val="00117FE0"/>
    <w:rsid w:val="0012026F"/>
    <w:rsid w:val="00120A55"/>
    <w:rsid w:val="00120A5F"/>
    <w:rsid w:val="00120D37"/>
    <w:rsid w:val="00120FB8"/>
    <w:rsid w:val="00121142"/>
    <w:rsid w:val="0012122A"/>
    <w:rsid w:val="001212AE"/>
    <w:rsid w:val="00121835"/>
    <w:rsid w:val="00122527"/>
    <w:rsid w:val="00122530"/>
    <w:rsid w:val="00122C98"/>
    <w:rsid w:val="0012318D"/>
    <w:rsid w:val="0012353F"/>
    <w:rsid w:val="00123696"/>
    <w:rsid w:val="00123AFF"/>
    <w:rsid w:val="00123E16"/>
    <w:rsid w:val="00123E70"/>
    <w:rsid w:val="00123E81"/>
    <w:rsid w:val="00124198"/>
    <w:rsid w:val="00124431"/>
    <w:rsid w:val="001245D6"/>
    <w:rsid w:val="0012467C"/>
    <w:rsid w:val="001246B6"/>
    <w:rsid w:val="00124B11"/>
    <w:rsid w:val="00124C9A"/>
    <w:rsid w:val="00124D84"/>
    <w:rsid w:val="001253D6"/>
    <w:rsid w:val="00125A97"/>
    <w:rsid w:val="001265CB"/>
    <w:rsid w:val="00126777"/>
    <w:rsid w:val="00126B5F"/>
    <w:rsid w:val="001277D5"/>
    <w:rsid w:val="001278B7"/>
    <w:rsid w:val="001279FF"/>
    <w:rsid w:val="00127CCF"/>
    <w:rsid w:val="00130008"/>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76B"/>
    <w:rsid w:val="00133F70"/>
    <w:rsid w:val="00134291"/>
    <w:rsid w:val="00134735"/>
    <w:rsid w:val="001353C2"/>
    <w:rsid w:val="00135F39"/>
    <w:rsid w:val="00136080"/>
    <w:rsid w:val="001362E0"/>
    <w:rsid w:val="001364C5"/>
    <w:rsid w:val="00136640"/>
    <w:rsid w:val="001369C5"/>
    <w:rsid w:val="00136C0F"/>
    <w:rsid w:val="00136C11"/>
    <w:rsid w:val="00136D74"/>
    <w:rsid w:val="00136DF0"/>
    <w:rsid w:val="00136F63"/>
    <w:rsid w:val="00136F75"/>
    <w:rsid w:val="001370C0"/>
    <w:rsid w:val="001377C7"/>
    <w:rsid w:val="00137E66"/>
    <w:rsid w:val="0014009D"/>
    <w:rsid w:val="00140197"/>
    <w:rsid w:val="0014083F"/>
    <w:rsid w:val="0014087C"/>
    <w:rsid w:val="00141234"/>
    <w:rsid w:val="0014168F"/>
    <w:rsid w:val="001416B6"/>
    <w:rsid w:val="001419EA"/>
    <w:rsid w:val="00141BDC"/>
    <w:rsid w:val="00141C44"/>
    <w:rsid w:val="00141C97"/>
    <w:rsid w:val="00141D35"/>
    <w:rsid w:val="00141EA9"/>
    <w:rsid w:val="00141EF7"/>
    <w:rsid w:val="00141F5C"/>
    <w:rsid w:val="00141FB9"/>
    <w:rsid w:val="001421AE"/>
    <w:rsid w:val="00142487"/>
    <w:rsid w:val="001424C5"/>
    <w:rsid w:val="00142757"/>
    <w:rsid w:val="0014305E"/>
    <w:rsid w:val="00143685"/>
    <w:rsid w:val="00143ACD"/>
    <w:rsid w:val="00143C70"/>
    <w:rsid w:val="00143DBE"/>
    <w:rsid w:val="0014427D"/>
    <w:rsid w:val="00144294"/>
    <w:rsid w:val="00144432"/>
    <w:rsid w:val="001445E4"/>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0F82"/>
    <w:rsid w:val="001512D8"/>
    <w:rsid w:val="00151A21"/>
    <w:rsid w:val="00151A8D"/>
    <w:rsid w:val="00151FC5"/>
    <w:rsid w:val="0015215C"/>
    <w:rsid w:val="0015236E"/>
    <w:rsid w:val="001523AF"/>
    <w:rsid w:val="0015247F"/>
    <w:rsid w:val="001525F6"/>
    <w:rsid w:val="001526D2"/>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4EF4"/>
    <w:rsid w:val="001551D0"/>
    <w:rsid w:val="001553A1"/>
    <w:rsid w:val="00155549"/>
    <w:rsid w:val="0015559E"/>
    <w:rsid w:val="001555FF"/>
    <w:rsid w:val="00155694"/>
    <w:rsid w:val="00156214"/>
    <w:rsid w:val="0015646B"/>
    <w:rsid w:val="00156843"/>
    <w:rsid w:val="00156BCE"/>
    <w:rsid w:val="0015737C"/>
    <w:rsid w:val="00157421"/>
    <w:rsid w:val="00157630"/>
    <w:rsid w:val="001577F2"/>
    <w:rsid w:val="001578CB"/>
    <w:rsid w:val="00157DCB"/>
    <w:rsid w:val="001606A8"/>
    <w:rsid w:val="00160971"/>
    <w:rsid w:val="00160E06"/>
    <w:rsid w:val="00160E1D"/>
    <w:rsid w:val="00161061"/>
    <w:rsid w:val="0016132C"/>
    <w:rsid w:val="0016167C"/>
    <w:rsid w:val="001616BE"/>
    <w:rsid w:val="00161B93"/>
    <w:rsid w:val="00161E5B"/>
    <w:rsid w:val="0016296D"/>
    <w:rsid w:val="00163495"/>
    <w:rsid w:val="00163569"/>
    <w:rsid w:val="0016362A"/>
    <w:rsid w:val="0016402D"/>
    <w:rsid w:val="00164234"/>
    <w:rsid w:val="00164266"/>
    <w:rsid w:val="001642D3"/>
    <w:rsid w:val="00164694"/>
    <w:rsid w:val="00164CE0"/>
    <w:rsid w:val="00164DA5"/>
    <w:rsid w:val="00165A01"/>
    <w:rsid w:val="00165CBC"/>
    <w:rsid w:val="00165DE5"/>
    <w:rsid w:val="00165DE9"/>
    <w:rsid w:val="001661EC"/>
    <w:rsid w:val="0016620E"/>
    <w:rsid w:val="00166315"/>
    <w:rsid w:val="00166A22"/>
    <w:rsid w:val="00166A44"/>
    <w:rsid w:val="00166A52"/>
    <w:rsid w:val="00166B3E"/>
    <w:rsid w:val="00167BA0"/>
    <w:rsid w:val="00167C33"/>
    <w:rsid w:val="00167F8D"/>
    <w:rsid w:val="00170154"/>
    <w:rsid w:val="0017101F"/>
    <w:rsid w:val="0017119A"/>
    <w:rsid w:val="001713CB"/>
    <w:rsid w:val="00171579"/>
    <w:rsid w:val="0017179E"/>
    <w:rsid w:val="00171C01"/>
    <w:rsid w:val="0017210D"/>
    <w:rsid w:val="001724ED"/>
    <w:rsid w:val="00172BBC"/>
    <w:rsid w:val="00172CA9"/>
    <w:rsid w:val="00172DB4"/>
    <w:rsid w:val="00172F5C"/>
    <w:rsid w:val="001736A5"/>
    <w:rsid w:val="001736B7"/>
    <w:rsid w:val="00173882"/>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649"/>
    <w:rsid w:val="0017664D"/>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489"/>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497D"/>
    <w:rsid w:val="00185456"/>
    <w:rsid w:val="00185759"/>
    <w:rsid w:val="0018595E"/>
    <w:rsid w:val="00185D80"/>
    <w:rsid w:val="001866C7"/>
    <w:rsid w:val="0018673D"/>
    <w:rsid w:val="00186999"/>
    <w:rsid w:val="001869BC"/>
    <w:rsid w:val="001869FB"/>
    <w:rsid w:val="0018704B"/>
    <w:rsid w:val="001871E5"/>
    <w:rsid w:val="00187287"/>
    <w:rsid w:val="00187353"/>
    <w:rsid w:val="001875AA"/>
    <w:rsid w:val="001875EA"/>
    <w:rsid w:val="00187C0D"/>
    <w:rsid w:val="00187C19"/>
    <w:rsid w:val="00187C2A"/>
    <w:rsid w:val="00187CFF"/>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62F"/>
    <w:rsid w:val="0019276B"/>
    <w:rsid w:val="00192850"/>
    <w:rsid w:val="00192A24"/>
    <w:rsid w:val="00192BE4"/>
    <w:rsid w:val="00192CDE"/>
    <w:rsid w:val="00192DCB"/>
    <w:rsid w:val="0019308A"/>
    <w:rsid w:val="001933FF"/>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B7"/>
    <w:rsid w:val="001A19DB"/>
    <w:rsid w:val="001A1A0C"/>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60C"/>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06"/>
    <w:rsid w:val="001B3E30"/>
    <w:rsid w:val="001B4373"/>
    <w:rsid w:val="001B4524"/>
    <w:rsid w:val="001B4B6C"/>
    <w:rsid w:val="001B4DAE"/>
    <w:rsid w:val="001B4F53"/>
    <w:rsid w:val="001B542B"/>
    <w:rsid w:val="001B5448"/>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B7FD7"/>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4FC7"/>
    <w:rsid w:val="001C524F"/>
    <w:rsid w:val="001C5504"/>
    <w:rsid w:val="001C558B"/>
    <w:rsid w:val="001C5B4F"/>
    <w:rsid w:val="001C5CC8"/>
    <w:rsid w:val="001C5CE5"/>
    <w:rsid w:val="001C5DD2"/>
    <w:rsid w:val="001C5ED0"/>
    <w:rsid w:val="001C5F83"/>
    <w:rsid w:val="001C6331"/>
    <w:rsid w:val="001C635F"/>
    <w:rsid w:val="001C6376"/>
    <w:rsid w:val="001C63C7"/>
    <w:rsid w:val="001C654B"/>
    <w:rsid w:val="001C664B"/>
    <w:rsid w:val="001C68C7"/>
    <w:rsid w:val="001C6F5A"/>
    <w:rsid w:val="001C70DE"/>
    <w:rsid w:val="001C7410"/>
    <w:rsid w:val="001C7A60"/>
    <w:rsid w:val="001D02E1"/>
    <w:rsid w:val="001D0585"/>
    <w:rsid w:val="001D07D8"/>
    <w:rsid w:val="001D0EDE"/>
    <w:rsid w:val="001D1509"/>
    <w:rsid w:val="001D1A10"/>
    <w:rsid w:val="001D1B2D"/>
    <w:rsid w:val="001D1B4D"/>
    <w:rsid w:val="001D1D55"/>
    <w:rsid w:val="001D1DA4"/>
    <w:rsid w:val="001D1EF6"/>
    <w:rsid w:val="001D1FD7"/>
    <w:rsid w:val="001D3164"/>
    <w:rsid w:val="001D3324"/>
    <w:rsid w:val="001D33EB"/>
    <w:rsid w:val="001D3760"/>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81C"/>
    <w:rsid w:val="001D790C"/>
    <w:rsid w:val="001D7CA1"/>
    <w:rsid w:val="001D7D4A"/>
    <w:rsid w:val="001E0E1E"/>
    <w:rsid w:val="001E199B"/>
    <w:rsid w:val="001E1A59"/>
    <w:rsid w:val="001E22F3"/>
    <w:rsid w:val="001E26A1"/>
    <w:rsid w:val="001E2AD4"/>
    <w:rsid w:val="001E2CB2"/>
    <w:rsid w:val="001E39F7"/>
    <w:rsid w:val="001E3F2A"/>
    <w:rsid w:val="001E4030"/>
    <w:rsid w:val="001E41B9"/>
    <w:rsid w:val="001E421A"/>
    <w:rsid w:val="001E4268"/>
    <w:rsid w:val="001E4282"/>
    <w:rsid w:val="001E42AC"/>
    <w:rsid w:val="001E42D7"/>
    <w:rsid w:val="001E4340"/>
    <w:rsid w:val="001E4B78"/>
    <w:rsid w:val="001E4F41"/>
    <w:rsid w:val="001E51C5"/>
    <w:rsid w:val="001E5376"/>
    <w:rsid w:val="001E6790"/>
    <w:rsid w:val="001E6BB3"/>
    <w:rsid w:val="001E6D26"/>
    <w:rsid w:val="001E6FC3"/>
    <w:rsid w:val="001E70AF"/>
    <w:rsid w:val="001E743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BC8"/>
    <w:rsid w:val="001F2D7A"/>
    <w:rsid w:val="001F316B"/>
    <w:rsid w:val="001F32D8"/>
    <w:rsid w:val="001F330C"/>
    <w:rsid w:val="001F341F"/>
    <w:rsid w:val="001F35B3"/>
    <w:rsid w:val="001F3878"/>
    <w:rsid w:val="001F38B2"/>
    <w:rsid w:val="001F3A8D"/>
    <w:rsid w:val="001F3C1C"/>
    <w:rsid w:val="001F40F8"/>
    <w:rsid w:val="001F442F"/>
    <w:rsid w:val="001F4533"/>
    <w:rsid w:val="001F4D32"/>
    <w:rsid w:val="001F4E56"/>
    <w:rsid w:val="001F4FF5"/>
    <w:rsid w:val="001F531E"/>
    <w:rsid w:val="001F55BE"/>
    <w:rsid w:val="001F59AC"/>
    <w:rsid w:val="001F62A1"/>
    <w:rsid w:val="001F63EA"/>
    <w:rsid w:val="001F64A5"/>
    <w:rsid w:val="001F67E2"/>
    <w:rsid w:val="001F687E"/>
    <w:rsid w:val="001F694E"/>
    <w:rsid w:val="001F6A3C"/>
    <w:rsid w:val="001F6CB3"/>
    <w:rsid w:val="001F6E3A"/>
    <w:rsid w:val="001F7018"/>
    <w:rsid w:val="001F71D4"/>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351"/>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4F47"/>
    <w:rsid w:val="00205C47"/>
    <w:rsid w:val="002062DF"/>
    <w:rsid w:val="00206323"/>
    <w:rsid w:val="00206715"/>
    <w:rsid w:val="002067D3"/>
    <w:rsid w:val="00206B3E"/>
    <w:rsid w:val="002073B7"/>
    <w:rsid w:val="002073DE"/>
    <w:rsid w:val="0020744F"/>
    <w:rsid w:val="0020746F"/>
    <w:rsid w:val="00207591"/>
    <w:rsid w:val="002075FB"/>
    <w:rsid w:val="00207869"/>
    <w:rsid w:val="00207AD0"/>
    <w:rsid w:val="00207B54"/>
    <w:rsid w:val="002106F1"/>
    <w:rsid w:val="002109A5"/>
    <w:rsid w:val="00210B59"/>
    <w:rsid w:val="00210B76"/>
    <w:rsid w:val="00210BAF"/>
    <w:rsid w:val="00210C4A"/>
    <w:rsid w:val="00211448"/>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06F7"/>
    <w:rsid w:val="00221227"/>
    <w:rsid w:val="00221674"/>
    <w:rsid w:val="00221B53"/>
    <w:rsid w:val="0022207C"/>
    <w:rsid w:val="00222A2D"/>
    <w:rsid w:val="00222A8A"/>
    <w:rsid w:val="00222BC2"/>
    <w:rsid w:val="00222DFF"/>
    <w:rsid w:val="002230BA"/>
    <w:rsid w:val="0022310B"/>
    <w:rsid w:val="0022321C"/>
    <w:rsid w:val="002233B0"/>
    <w:rsid w:val="002239CA"/>
    <w:rsid w:val="00223B45"/>
    <w:rsid w:val="00223C05"/>
    <w:rsid w:val="00223CBD"/>
    <w:rsid w:val="00223DC4"/>
    <w:rsid w:val="00223EFE"/>
    <w:rsid w:val="00224402"/>
    <w:rsid w:val="00224479"/>
    <w:rsid w:val="00224602"/>
    <w:rsid w:val="00224907"/>
    <w:rsid w:val="00224DFF"/>
    <w:rsid w:val="002252CE"/>
    <w:rsid w:val="002253CD"/>
    <w:rsid w:val="0022581C"/>
    <w:rsid w:val="00225C0D"/>
    <w:rsid w:val="00225D10"/>
    <w:rsid w:val="00225D20"/>
    <w:rsid w:val="0022678C"/>
    <w:rsid w:val="002267DB"/>
    <w:rsid w:val="002268D4"/>
    <w:rsid w:val="00226B0D"/>
    <w:rsid w:val="00226BF4"/>
    <w:rsid w:val="00227193"/>
    <w:rsid w:val="002273D4"/>
    <w:rsid w:val="00227736"/>
    <w:rsid w:val="002277AC"/>
    <w:rsid w:val="002277B1"/>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1"/>
    <w:rsid w:val="00233E8A"/>
    <w:rsid w:val="002343D8"/>
    <w:rsid w:val="00234A97"/>
    <w:rsid w:val="00234D14"/>
    <w:rsid w:val="00235002"/>
    <w:rsid w:val="00235140"/>
    <w:rsid w:val="002359AF"/>
    <w:rsid w:val="00235AD4"/>
    <w:rsid w:val="00235E4B"/>
    <w:rsid w:val="00235E7E"/>
    <w:rsid w:val="00235EA3"/>
    <w:rsid w:val="00236219"/>
    <w:rsid w:val="00236288"/>
    <w:rsid w:val="00236316"/>
    <w:rsid w:val="002367AB"/>
    <w:rsid w:val="002369BA"/>
    <w:rsid w:val="0023703D"/>
    <w:rsid w:val="00237336"/>
    <w:rsid w:val="00237821"/>
    <w:rsid w:val="00237C94"/>
    <w:rsid w:val="002400B7"/>
    <w:rsid w:val="0024073E"/>
    <w:rsid w:val="002409C8"/>
    <w:rsid w:val="00240B36"/>
    <w:rsid w:val="002411D9"/>
    <w:rsid w:val="00241429"/>
    <w:rsid w:val="0024185F"/>
    <w:rsid w:val="00241AD3"/>
    <w:rsid w:val="00241AF8"/>
    <w:rsid w:val="00241B9F"/>
    <w:rsid w:val="00241E3D"/>
    <w:rsid w:val="002422AB"/>
    <w:rsid w:val="00242460"/>
    <w:rsid w:val="00242666"/>
    <w:rsid w:val="002426EB"/>
    <w:rsid w:val="00242873"/>
    <w:rsid w:val="00242B8D"/>
    <w:rsid w:val="00242BD8"/>
    <w:rsid w:val="00242C3B"/>
    <w:rsid w:val="00242F6B"/>
    <w:rsid w:val="002430A0"/>
    <w:rsid w:val="0024327B"/>
    <w:rsid w:val="002435B9"/>
    <w:rsid w:val="00243875"/>
    <w:rsid w:val="00243A41"/>
    <w:rsid w:val="00243D2D"/>
    <w:rsid w:val="00243FB3"/>
    <w:rsid w:val="00244040"/>
    <w:rsid w:val="00244D58"/>
    <w:rsid w:val="002461A3"/>
    <w:rsid w:val="00246630"/>
    <w:rsid w:val="00246905"/>
    <w:rsid w:val="00246BC3"/>
    <w:rsid w:val="00246CA9"/>
    <w:rsid w:val="00246D12"/>
    <w:rsid w:val="00246E7C"/>
    <w:rsid w:val="00247084"/>
    <w:rsid w:val="002471AA"/>
    <w:rsid w:val="00247478"/>
    <w:rsid w:val="002476AE"/>
    <w:rsid w:val="00247BE8"/>
    <w:rsid w:val="00247D9B"/>
    <w:rsid w:val="00247E02"/>
    <w:rsid w:val="002501DC"/>
    <w:rsid w:val="00250DF9"/>
    <w:rsid w:val="0025101E"/>
    <w:rsid w:val="00251851"/>
    <w:rsid w:val="00251940"/>
    <w:rsid w:val="002519D2"/>
    <w:rsid w:val="00251FEE"/>
    <w:rsid w:val="00252421"/>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5D2"/>
    <w:rsid w:val="002576FB"/>
    <w:rsid w:val="0025791D"/>
    <w:rsid w:val="00257FC4"/>
    <w:rsid w:val="0026027E"/>
    <w:rsid w:val="002602CE"/>
    <w:rsid w:val="002603EF"/>
    <w:rsid w:val="002604BC"/>
    <w:rsid w:val="002606AA"/>
    <w:rsid w:val="0026072A"/>
    <w:rsid w:val="002608B5"/>
    <w:rsid w:val="002609EE"/>
    <w:rsid w:val="00260B37"/>
    <w:rsid w:val="00260D73"/>
    <w:rsid w:val="002610C7"/>
    <w:rsid w:val="002612E4"/>
    <w:rsid w:val="00261416"/>
    <w:rsid w:val="00261814"/>
    <w:rsid w:val="00261AED"/>
    <w:rsid w:val="00261C9E"/>
    <w:rsid w:val="00261EDD"/>
    <w:rsid w:val="0026220E"/>
    <w:rsid w:val="00262223"/>
    <w:rsid w:val="00262442"/>
    <w:rsid w:val="00262B2C"/>
    <w:rsid w:val="00263062"/>
    <w:rsid w:val="00263211"/>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60D"/>
    <w:rsid w:val="0027082D"/>
    <w:rsid w:val="00270F7B"/>
    <w:rsid w:val="00271821"/>
    <w:rsid w:val="002718B4"/>
    <w:rsid w:val="00272A40"/>
    <w:rsid w:val="002732FF"/>
    <w:rsid w:val="00273760"/>
    <w:rsid w:val="00273B59"/>
    <w:rsid w:val="00273E27"/>
    <w:rsid w:val="00274185"/>
    <w:rsid w:val="002742AE"/>
    <w:rsid w:val="00274746"/>
    <w:rsid w:val="00274B1A"/>
    <w:rsid w:val="00274F9C"/>
    <w:rsid w:val="00275533"/>
    <w:rsid w:val="0027597C"/>
    <w:rsid w:val="00275AA6"/>
    <w:rsid w:val="00275D61"/>
    <w:rsid w:val="00276028"/>
    <w:rsid w:val="00276174"/>
    <w:rsid w:val="002766F3"/>
    <w:rsid w:val="002769DB"/>
    <w:rsid w:val="00276EFC"/>
    <w:rsid w:val="002774E0"/>
    <w:rsid w:val="002775FC"/>
    <w:rsid w:val="00277AA1"/>
    <w:rsid w:val="00277D33"/>
    <w:rsid w:val="0028009E"/>
    <w:rsid w:val="002805E6"/>
    <w:rsid w:val="00280600"/>
    <w:rsid w:val="002808E2"/>
    <w:rsid w:val="00280B72"/>
    <w:rsid w:val="0028122E"/>
    <w:rsid w:val="0028130A"/>
    <w:rsid w:val="002815D3"/>
    <w:rsid w:val="00281CBF"/>
    <w:rsid w:val="002825AE"/>
    <w:rsid w:val="002831C2"/>
    <w:rsid w:val="00283873"/>
    <w:rsid w:val="00283921"/>
    <w:rsid w:val="00283E4D"/>
    <w:rsid w:val="00283FBD"/>
    <w:rsid w:val="00284134"/>
    <w:rsid w:val="002842D2"/>
    <w:rsid w:val="00284580"/>
    <w:rsid w:val="002845AA"/>
    <w:rsid w:val="002845F9"/>
    <w:rsid w:val="0028495B"/>
    <w:rsid w:val="00284B16"/>
    <w:rsid w:val="00284C28"/>
    <w:rsid w:val="00285060"/>
    <w:rsid w:val="002858F6"/>
    <w:rsid w:val="00285A75"/>
    <w:rsid w:val="00285C23"/>
    <w:rsid w:val="00285C5E"/>
    <w:rsid w:val="00285D3F"/>
    <w:rsid w:val="00285D81"/>
    <w:rsid w:val="00285FE0"/>
    <w:rsid w:val="00286690"/>
    <w:rsid w:val="00286AB3"/>
    <w:rsid w:val="00286CFB"/>
    <w:rsid w:val="002873F3"/>
    <w:rsid w:val="00287411"/>
    <w:rsid w:val="00287630"/>
    <w:rsid w:val="00287910"/>
    <w:rsid w:val="00287A8F"/>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88F"/>
    <w:rsid w:val="00292BEC"/>
    <w:rsid w:val="00292C44"/>
    <w:rsid w:val="00292F22"/>
    <w:rsid w:val="002930F7"/>
    <w:rsid w:val="00293715"/>
    <w:rsid w:val="00293AF6"/>
    <w:rsid w:val="00293BEF"/>
    <w:rsid w:val="002940A5"/>
    <w:rsid w:val="00294583"/>
    <w:rsid w:val="002948C3"/>
    <w:rsid w:val="00294A7D"/>
    <w:rsid w:val="00294BC6"/>
    <w:rsid w:val="00294D4D"/>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699"/>
    <w:rsid w:val="002977D8"/>
    <w:rsid w:val="00297876"/>
    <w:rsid w:val="00297954"/>
    <w:rsid w:val="00297E80"/>
    <w:rsid w:val="002A0193"/>
    <w:rsid w:val="002A0566"/>
    <w:rsid w:val="002A0C3C"/>
    <w:rsid w:val="002A0D24"/>
    <w:rsid w:val="002A0EAB"/>
    <w:rsid w:val="002A0F03"/>
    <w:rsid w:val="002A0F0E"/>
    <w:rsid w:val="002A118F"/>
    <w:rsid w:val="002A13C1"/>
    <w:rsid w:val="002A1411"/>
    <w:rsid w:val="002A1817"/>
    <w:rsid w:val="002A1C78"/>
    <w:rsid w:val="002A1C9F"/>
    <w:rsid w:val="002A215F"/>
    <w:rsid w:val="002A2303"/>
    <w:rsid w:val="002A25B1"/>
    <w:rsid w:val="002A27EE"/>
    <w:rsid w:val="002A2BF9"/>
    <w:rsid w:val="002A2C22"/>
    <w:rsid w:val="002A2CCE"/>
    <w:rsid w:val="002A2F34"/>
    <w:rsid w:val="002A309B"/>
    <w:rsid w:val="002A325B"/>
    <w:rsid w:val="002A33EA"/>
    <w:rsid w:val="002A3AEC"/>
    <w:rsid w:val="002A3F46"/>
    <w:rsid w:val="002A3F6C"/>
    <w:rsid w:val="002A40CF"/>
    <w:rsid w:val="002A4172"/>
    <w:rsid w:val="002A422C"/>
    <w:rsid w:val="002A44B5"/>
    <w:rsid w:val="002A486E"/>
    <w:rsid w:val="002A4B61"/>
    <w:rsid w:val="002A5330"/>
    <w:rsid w:val="002A55B9"/>
    <w:rsid w:val="002A5603"/>
    <w:rsid w:val="002A5B3B"/>
    <w:rsid w:val="002A5CE4"/>
    <w:rsid w:val="002A5F02"/>
    <w:rsid w:val="002A5F3B"/>
    <w:rsid w:val="002A5FDF"/>
    <w:rsid w:val="002A620B"/>
    <w:rsid w:val="002A68B8"/>
    <w:rsid w:val="002A6F5C"/>
    <w:rsid w:val="002A76B1"/>
    <w:rsid w:val="002A7E57"/>
    <w:rsid w:val="002A7FA3"/>
    <w:rsid w:val="002B0ACF"/>
    <w:rsid w:val="002B1272"/>
    <w:rsid w:val="002B1321"/>
    <w:rsid w:val="002B135D"/>
    <w:rsid w:val="002B156C"/>
    <w:rsid w:val="002B19AC"/>
    <w:rsid w:val="002B1B72"/>
    <w:rsid w:val="002B1DCF"/>
    <w:rsid w:val="002B20AA"/>
    <w:rsid w:val="002B275E"/>
    <w:rsid w:val="002B2968"/>
    <w:rsid w:val="002B2DFD"/>
    <w:rsid w:val="002B2EA2"/>
    <w:rsid w:val="002B2F10"/>
    <w:rsid w:val="002B3169"/>
    <w:rsid w:val="002B3397"/>
    <w:rsid w:val="002B343E"/>
    <w:rsid w:val="002B3502"/>
    <w:rsid w:val="002B3602"/>
    <w:rsid w:val="002B3824"/>
    <w:rsid w:val="002B390E"/>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57"/>
    <w:rsid w:val="002B699C"/>
    <w:rsid w:val="002B6B5F"/>
    <w:rsid w:val="002B6EBC"/>
    <w:rsid w:val="002B7268"/>
    <w:rsid w:val="002B75C6"/>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A1"/>
    <w:rsid w:val="002C2EFA"/>
    <w:rsid w:val="002C30D2"/>
    <w:rsid w:val="002C30E7"/>
    <w:rsid w:val="002C3255"/>
    <w:rsid w:val="002C33CE"/>
    <w:rsid w:val="002C36BC"/>
    <w:rsid w:val="002C3ED4"/>
    <w:rsid w:val="002C3F47"/>
    <w:rsid w:val="002C3F6F"/>
    <w:rsid w:val="002C40B1"/>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22B"/>
    <w:rsid w:val="002D0427"/>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4ED2"/>
    <w:rsid w:val="002D50FD"/>
    <w:rsid w:val="002D5368"/>
    <w:rsid w:val="002D60EE"/>
    <w:rsid w:val="002D6594"/>
    <w:rsid w:val="002D6683"/>
    <w:rsid w:val="002D686B"/>
    <w:rsid w:val="002D68B0"/>
    <w:rsid w:val="002D6A2F"/>
    <w:rsid w:val="002D6BE9"/>
    <w:rsid w:val="002D6D72"/>
    <w:rsid w:val="002D6E1A"/>
    <w:rsid w:val="002D73B4"/>
    <w:rsid w:val="002D73D5"/>
    <w:rsid w:val="002D74FA"/>
    <w:rsid w:val="002D7506"/>
    <w:rsid w:val="002D7510"/>
    <w:rsid w:val="002D7916"/>
    <w:rsid w:val="002D7E37"/>
    <w:rsid w:val="002E00A6"/>
    <w:rsid w:val="002E018D"/>
    <w:rsid w:val="002E05E0"/>
    <w:rsid w:val="002E09CB"/>
    <w:rsid w:val="002E09D4"/>
    <w:rsid w:val="002E0D33"/>
    <w:rsid w:val="002E125C"/>
    <w:rsid w:val="002E13A4"/>
    <w:rsid w:val="002E13C3"/>
    <w:rsid w:val="002E18F2"/>
    <w:rsid w:val="002E1D83"/>
    <w:rsid w:val="002E1DA9"/>
    <w:rsid w:val="002E1EBB"/>
    <w:rsid w:val="002E20A1"/>
    <w:rsid w:val="002E218E"/>
    <w:rsid w:val="002E21D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072"/>
    <w:rsid w:val="002E56E8"/>
    <w:rsid w:val="002E5758"/>
    <w:rsid w:val="002E5DDF"/>
    <w:rsid w:val="002E6059"/>
    <w:rsid w:val="002E648C"/>
    <w:rsid w:val="002E66A6"/>
    <w:rsid w:val="002E698C"/>
    <w:rsid w:val="002E6A65"/>
    <w:rsid w:val="002E6E1D"/>
    <w:rsid w:val="002E6F91"/>
    <w:rsid w:val="002E73E5"/>
    <w:rsid w:val="002E77D1"/>
    <w:rsid w:val="002E77F7"/>
    <w:rsid w:val="002E7B34"/>
    <w:rsid w:val="002E7C86"/>
    <w:rsid w:val="002E7FA4"/>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3ED6"/>
    <w:rsid w:val="002F40B6"/>
    <w:rsid w:val="002F40DA"/>
    <w:rsid w:val="002F4145"/>
    <w:rsid w:val="002F4F8C"/>
    <w:rsid w:val="002F5565"/>
    <w:rsid w:val="002F591D"/>
    <w:rsid w:val="002F6627"/>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0ED"/>
    <w:rsid w:val="00306313"/>
    <w:rsid w:val="00306317"/>
    <w:rsid w:val="003063C8"/>
    <w:rsid w:val="00306653"/>
    <w:rsid w:val="00306D7A"/>
    <w:rsid w:val="003070A5"/>
    <w:rsid w:val="00307134"/>
    <w:rsid w:val="003072BE"/>
    <w:rsid w:val="003073D5"/>
    <w:rsid w:val="0030768A"/>
    <w:rsid w:val="00307BCE"/>
    <w:rsid w:val="00307C75"/>
    <w:rsid w:val="00310325"/>
    <w:rsid w:val="00310671"/>
    <w:rsid w:val="00310E0B"/>
    <w:rsid w:val="003116E8"/>
    <w:rsid w:val="0031179F"/>
    <w:rsid w:val="00311895"/>
    <w:rsid w:val="00311BB8"/>
    <w:rsid w:val="00311C98"/>
    <w:rsid w:val="003122E5"/>
    <w:rsid w:val="00312AD5"/>
    <w:rsid w:val="00312C11"/>
    <w:rsid w:val="00312CFF"/>
    <w:rsid w:val="003134F0"/>
    <w:rsid w:val="00313916"/>
    <w:rsid w:val="00313AC7"/>
    <w:rsid w:val="00313FB3"/>
    <w:rsid w:val="003145E2"/>
    <w:rsid w:val="003149D9"/>
    <w:rsid w:val="00314C37"/>
    <w:rsid w:val="00314FA9"/>
    <w:rsid w:val="003154AF"/>
    <w:rsid w:val="003157B9"/>
    <w:rsid w:val="00315E4B"/>
    <w:rsid w:val="00315E54"/>
    <w:rsid w:val="00316102"/>
    <w:rsid w:val="0031640B"/>
    <w:rsid w:val="003165E9"/>
    <w:rsid w:val="00317174"/>
    <w:rsid w:val="003178CA"/>
    <w:rsid w:val="00317A1C"/>
    <w:rsid w:val="00317AEE"/>
    <w:rsid w:val="00317FC6"/>
    <w:rsid w:val="00320387"/>
    <w:rsid w:val="00320415"/>
    <w:rsid w:val="003209A6"/>
    <w:rsid w:val="003212F7"/>
    <w:rsid w:val="00321949"/>
    <w:rsid w:val="003219A3"/>
    <w:rsid w:val="00322438"/>
    <w:rsid w:val="00322928"/>
    <w:rsid w:val="00322D41"/>
    <w:rsid w:val="00323938"/>
    <w:rsid w:val="00323A47"/>
    <w:rsid w:val="00323C3E"/>
    <w:rsid w:val="00323C81"/>
    <w:rsid w:val="00323FF8"/>
    <w:rsid w:val="00324101"/>
    <w:rsid w:val="0032419D"/>
    <w:rsid w:val="003242C7"/>
    <w:rsid w:val="0032453C"/>
    <w:rsid w:val="0032476B"/>
    <w:rsid w:val="00324E6E"/>
    <w:rsid w:val="00325146"/>
    <w:rsid w:val="0032519D"/>
    <w:rsid w:val="003251CC"/>
    <w:rsid w:val="00325742"/>
    <w:rsid w:val="00325A48"/>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2A0"/>
    <w:rsid w:val="0033571F"/>
    <w:rsid w:val="00335F95"/>
    <w:rsid w:val="0033628B"/>
    <w:rsid w:val="003365F5"/>
    <w:rsid w:val="00336891"/>
    <w:rsid w:val="00336AB6"/>
    <w:rsid w:val="00336BEB"/>
    <w:rsid w:val="003370A0"/>
    <w:rsid w:val="00337209"/>
    <w:rsid w:val="003372D4"/>
    <w:rsid w:val="00337335"/>
    <w:rsid w:val="00337408"/>
    <w:rsid w:val="00337549"/>
    <w:rsid w:val="0033774C"/>
    <w:rsid w:val="003378FA"/>
    <w:rsid w:val="00337E9E"/>
    <w:rsid w:val="00340152"/>
    <w:rsid w:val="003405FA"/>
    <w:rsid w:val="0034084C"/>
    <w:rsid w:val="00340C21"/>
    <w:rsid w:val="00340E12"/>
    <w:rsid w:val="00340E8A"/>
    <w:rsid w:val="0034147E"/>
    <w:rsid w:val="00341864"/>
    <w:rsid w:val="003418A1"/>
    <w:rsid w:val="00341A13"/>
    <w:rsid w:val="00341C46"/>
    <w:rsid w:val="00341FA9"/>
    <w:rsid w:val="003423D9"/>
    <w:rsid w:val="003426A0"/>
    <w:rsid w:val="003429AB"/>
    <w:rsid w:val="00342C28"/>
    <w:rsid w:val="00342EFF"/>
    <w:rsid w:val="00342FA8"/>
    <w:rsid w:val="003430E8"/>
    <w:rsid w:val="00343417"/>
    <w:rsid w:val="003437C5"/>
    <w:rsid w:val="0034395C"/>
    <w:rsid w:val="00344149"/>
    <w:rsid w:val="00344430"/>
    <w:rsid w:val="003446B5"/>
    <w:rsid w:val="00344BB9"/>
    <w:rsid w:val="003455EE"/>
    <w:rsid w:val="00345919"/>
    <w:rsid w:val="00345A3F"/>
    <w:rsid w:val="00345A82"/>
    <w:rsid w:val="00345FCF"/>
    <w:rsid w:val="00346837"/>
    <w:rsid w:val="00346891"/>
    <w:rsid w:val="00346AC0"/>
    <w:rsid w:val="00346D9F"/>
    <w:rsid w:val="00346F18"/>
    <w:rsid w:val="00346FF3"/>
    <w:rsid w:val="0034758A"/>
    <w:rsid w:val="003476F9"/>
    <w:rsid w:val="00347874"/>
    <w:rsid w:val="003479B9"/>
    <w:rsid w:val="00347E23"/>
    <w:rsid w:val="00350035"/>
    <w:rsid w:val="00350209"/>
    <w:rsid w:val="00350480"/>
    <w:rsid w:val="00350B4F"/>
    <w:rsid w:val="00350CE0"/>
    <w:rsid w:val="00351379"/>
    <w:rsid w:val="00351498"/>
    <w:rsid w:val="003517FD"/>
    <w:rsid w:val="003518D6"/>
    <w:rsid w:val="00351CA4"/>
    <w:rsid w:val="00351EDE"/>
    <w:rsid w:val="00351FD6"/>
    <w:rsid w:val="0035262A"/>
    <w:rsid w:val="00353647"/>
    <w:rsid w:val="00353DF5"/>
    <w:rsid w:val="00354492"/>
    <w:rsid w:val="00354D50"/>
    <w:rsid w:val="003557A2"/>
    <w:rsid w:val="00355958"/>
    <w:rsid w:val="00355F4B"/>
    <w:rsid w:val="003564EA"/>
    <w:rsid w:val="0035675E"/>
    <w:rsid w:val="003567D6"/>
    <w:rsid w:val="00356823"/>
    <w:rsid w:val="00356950"/>
    <w:rsid w:val="00356A11"/>
    <w:rsid w:val="00356AC7"/>
    <w:rsid w:val="00356B77"/>
    <w:rsid w:val="00356C8A"/>
    <w:rsid w:val="00356E3D"/>
    <w:rsid w:val="003574E2"/>
    <w:rsid w:val="003575AA"/>
    <w:rsid w:val="0035771A"/>
    <w:rsid w:val="0035775C"/>
    <w:rsid w:val="00357A24"/>
    <w:rsid w:val="00357EDE"/>
    <w:rsid w:val="00357FE6"/>
    <w:rsid w:val="003602DC"/>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3BF"/>
    <w:rsid w:val="003666A0"/>
    <w:rsid w:val="00366B96"/>
    <w:rsid w:val="00367495"/>
    <w:rsid w:val="00367764"/>
    <w:rsid w:val="00367A35"/>
    <w:rsid w:val="00367B1F"/>
    <w:rsid w:val="00367C4D"/>
    <w:rsid w:val="003702F7"/>
    <w:rsid w:val="00370868"/>
    <w:rsid w:val="003708F8"/>
    <w:rsid w:val="00370ADE"/>
    <w:rsid w:val="00370B7C"/>
    <w:rsid w:val="00370D46"/>
    <w:rsid w:val="00370DDF"/>
    <w:rsid w:val="00371985"/>
    <w:rsid w:val="00371998"/>
    <w:rsid w:val="00371FFA"/>
    <w:rsid w:val="0037232D"/>
    <w:rsid w:val="00372505"/>
    <w:rsid w:val="003726B8"/>
    <w:rsid w:val="0037274A"/>
    <w:rsid w:val="00372830"/>
    <w:rsid w:val="003730F2"/>
    <w:rsid w:val="0037328A"/>
    <w:rsid w:val="003732F5"/>
    <w:rsid w:val="0037338E"/>
    <w:rsid w:val="00373A86"/>
    <w:rsid w:val="00373B32"/>
    <w:rsid w:val="00373FFD"/>
    <w:rsid w:val="003745D3"/>
    <w:rsid w:val="00374A8B"/>
    <w:rsid w:val="00374BB7"/>
    <w:rsid w:val="00374CFD"/>
    <w:rsid w:val="003752CC"/>
    <w:rsid w:val="003755A6"/>
    <w:rsid w:val="00375707"/>
    <w:rsid w:val="00375872"/>
    <w:rsid w:val="00375AAF"/>
    <w:rsid w:val="00376123"/>
    <w:rsid w:val="003761D8"/>
    <w:rsid w:val="003764A9"/>
    <w:rsid w:val="0037676D"/>
    <w:rsid w:val="00376A26"/>
    <w:rsid w:val="00376B17"/>
    <w:rsid w:val="0037742E"/>
    <w:rsid w:val="00377987"/>
    <w:rsid w:val="00377F57"/>
    <w:rsid w:val="00377F9D"/>
    <w:rsid w:val="003801E7"/>
    <w:rsid w:val="00380384"/>
    <w:rsid w:val="003807BC"/>
    <w:rsid w:val="003807EE"/>
    <w:rsid w:val="00380CB7"/>
    <w:rsid w:val="00380ECE"/>
    <w:rsid w:val="0038105E"/>
    <w:rsid w:val="0038128B"/>
    <w:rsid w:val="003815E4"/>
    <w:rsid w:val="00381602"/>
    <w:rsid w:val="0038169F"/>
    <w:rsid w:val="003816B1"/>
    <w:rsid w:val="0038188B"/>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44F"/>
    <w:rsid w:val="0038655E"/>
    <w:rsid w:val="0038675D"/>
    <w:rsid w:val="00386B0E"/>
    <w:rsid w:val="00386CC2"/>
    <w:rsid w:val="00387824"/>
    <w:rsid w:val="0038787C"/>
    <w:rsid w:val="00387BF2"/>
    <w:rsid w:val="00387E45"/>
    <w:rsid w:val="00387E8A"/>
    <w:rsid w:val="003901C2"/>
    <w:rsid w:val="00390404"/>
    <w:rsid w:val="0039058D"/>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3DF"/>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8BD"/>
    <w:rsid w:val="00395B14"/>
    <w:rsid w:val="00395CB6"/>
    <w:rsid w:val="00395D67"/>
    <w:rsid w:val="00395F20"/>
    <w:rsid w:val="003961EA"/>
    <w:rsid w:val="0039653B"/>
    <w:rsid w:val="003965B9"/>
    <w:rsid w:val="00396AAD"/>
    <w:rsid w:val="00397DC4"/>
    <w:rsid w:val="003A00C7"/>
    <w:rsid w:val="003A0344"/>
    <w:rsid w:val="003A051E"/>
    <w:rsid w:val="003A0790"/>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4BD"/>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1CE0"/>
    <w:rsid w:val="003B1FED"/>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00F"/>
    <w:rsid w:val="003B5534"/>
    <w:rsid w:val="003B58BE"/>
    <w:rsid w:val="003B5F31"/>
    <w:rsid w:val="003B60BB"/>
    <w:rsid w:val="003B6269"/>
    <w:rsid w:val="003B6599"/>
    <w:rsid w:val="003B67EC"/>
    <w:rsid w:val="003B6E9D"/>
    <w:rsid w:val="003B7431"/>
    <w:rsid w:val="003B7C35"/>
    <w:rsid w:val="003B7CBB"/>
    <w:rsid w:val="003B7DB7"/>
    <w:rsid w:val="003C067C"/>
    <w:rsid w:val="003C08DC"/>
    <w:rsid w:val="003C0B54"/>
    <w:rsid w:val="003C0C96"/>
    <w:rsid w:val="003C12F0"/>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257"/>
    <w:rsid w:val="003C6587"/>
    <w:rsid w:val="003C6608"/>
    <w:rsid w:val="003C6B98"/>
    <w:rsid w:val="003C6EC5"/>
    <w:rsid w:val="003C734F"/>
    <w:rsid w:val="003C73CD"/>
    <w:rsid w:val="003C7B58"/>
    <w:rsid w:val="003C7BC3"/>
    <w:rsid w:val="003C7BF7"/>
    <w:rsid w:val="003C7C87"/>
    <w:rsid w:val="003D015C"/>
    <w:rsid w:val="003D0192"/>
    <w:rsid w:val="003D01E4"/>
    <w:rsid w:val="003D0526"/>
    <w:rsid w:val="003D0546"/>
    <w:rsid w:val="003D055F"/>
    <w:rsid w:val="003D077E"/>
    <w:rsid w:val="003D08FC"/>
    <w:rsid w:val="003D094B"/>
    <w:rsid w:val="003D09EB"/>
    <w:rsid w:val="003D0A19"/>
    <w:rsid w:val="003D0A41"/>
    <w:rsid w:val="003D0FDA"/>
    <w:rsid w:val="003D1166"/>
    <w:rsid w:val="003D1B92"/>
    <w:rsid w:val="003D1C8F"/>
    <w:rsid w:val="003D28C9"/>
    <w:rsid w:val="003D29EB"/>
    <w:rsid w:val="003D2C09"/>
    <w:rsid w:val="003D2D4C"/>
    <w:rsid w:val="003D2E3C"/>
    <w:rsid w:val="003D32CD"/>
    <w:rsid w:val="003D352C"/>
    <w:rsid w:val="003D36A9"/>
    <w:rsid w:val="003D3782"/>
    <w:rsid w:val="003D39C2"/>
    <w:rsid w:val="003D3AE8"/>
    <w:rsid w:val="003D3EF0"/>
    <w:rsid w:val="003D3FE7"/>
    <w:rsid w:val="003D4186"/>
    <w:rsid w:val="003D4264"/>
    <w:rsid w:val="003D43CF"/>
    <w:rsid w:val="003D4486"/>
    <w:rsid w:val="003D4548"/>
    <w:rsid w:val="003D4D08"/>
    <w:rsid w:val="003D4FC1"/>
    <w:rsid w:val="003D55DD"/>
    <w:rsid w:val="003D5816"/>
    <w:rsid w:val="003D5873"/>
    <w:rsid w:val="003D5C9D"/>
    <w:rsid w:val="003D5FD6"/>
    <w:rsid w:val="003D614B"/>
    <w:rsid w:val="003D674D"/>
    <w:rsid w:val="003D67EC"/>
    <w:rsid w:val="003D6955"/>
    <w:rsid w:val="003D6ABF"/>
    <w:rsid w:val="003D6EB8"/>
    <w:rsid w:val="003D72C8"/>
    <w:rsid w:val="003D7742"/>
    <w:rsid w:val="003D7D07"/>
    <w:rsid w:val="003D7E76"/>
    <w:rsid w:val="003D7F35"/>
    <w:rsid w:val="003E07EC"/>
    <w:rsid w:val="003E0973"/>
    <w:rsid w:val="003E119C"/>
    <w:rsid w:val="003E13DF"/>
    <w:rsid w:val="003E172C"/>
    <w:rsid w:val="003E17F1"/>
    <w:rsid w:val="003E1F15"/>
    <w:rsid w:val="003E1F4D"/>
    <w:rsid w:val="003E2339"/>
    <w:rsid w:val="003E2EDA"/>
    <w:rsid w:val="003E33FB"/>
    <w:rsid w:val="003E35DF"/>
    <w:rsid w:val="003E37F5"/>
    <w:rsid w:val="003E3AB8"/>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D12"/>
    <w:rsid w:val="003F0E72"/>
    <w:rsid w:val="003F1A97"/>
    <w:rsid w:val="003F1B71"/>
    <w:rsid w:val="003F1DB8"/>
    <w:rsid w:val="003F1DBB"/>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1D2"/>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C9A"/>
    <w:rsid w:val="00406E6E"/>
    <w:rsid w:val="004070AE"/>
    <w:rsid w:val="00407198"/>
    <w:rsid w:val="00407364"/>
    <w:rsid w:val="004077CF"/>
    <w:rsid w:val="00407FDF"/>
    <w:rsid w:val="00410481"/>
    <w:rsid w:val="00410E1F"/>
    <w:rsid w:val="004110D1"/>
    <w:rsid w:val="004111AE"/>
    <w:rsid w:val="0041199B"/>
    <w:rsid w:val="00411DFB"/>
    <w:rsid w:val="00411E93"/>
    <w:rsid w:val="00411EF6"/>
    <w:rsid w:val="0041251F"/>
    <w:rsid w:val="00412599"/>
    <w:rsid w:val="004125E2"/>
    <w:rsid w:val="00412B61"/>
    <w:rsid w:val="00412BA4"/>
    <w:rsid w:val="00412FDC"/>
    <w:rsid w:val="004130BB"/>
    <w:rsid w:val="00413350"/>
    <w:rsid w:val="004137A9"/>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382"/>
    <w:rsid w:val="004165C5"/>
    <w:rsid w:val="004169C4"/>
    <w:rsid w:val="004173AB"/>
    <w:rsid w:val="004173DE"/>
    <w:rsid w:val="00417635"/>
    <w:rsid w:val="00417F70"/>
    <w:rsid w:val="004200A4"/>
    <w:rsid w:val="0042022F"/>
    <w:rsid w:val="00420CFF"/>
    <w:rsid w:val="00420D41"/>
    <w:rsid w:val="0042107A"/>
    <w:rsid w:val="00421524"/>
    <w:rsid w:val="004216BB"/>
    <w:rsid w:val="004217B5"/>
    <w:rsid w:val="00421873"/>
    <w:rsid w:val="0042197B"/>
    <w:rsid w:val="00421A98"/>
    <w:rsid w:val="00421B8B"/>
    <w:rsid w:val="00422655"/>
    <w:rsid w:val="004227F2"/>
    <w:rsid w:val="00422E43"/>
    <w:rsid w:val="004233B6"/>
    <w:rsid w:val="00423A90"/>
    <w:rsid w:val="00423D86"/>
    <w:rsid w:val="004243F4"/>
    <w:rsid w:val="0042470C"/>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27ABA"/>
    <w:rsid w:val="00430674"/>
    <w:rsid w:val="0043089C"/>
    <w:rsid w:val="00430D21"/>
    <w:rsid w:val="00431129"/>
    <w:rsid w:val="0043153F"/>
    <w:rsid w:val="004316B7"/>
    <w:rsid w:val="00431798"/>
    <w:rsid w:val="0043195F"/>
    <w:rsid w:val="00431F9B"/>
    <w:rsid w:val="00431FC5"/>
    <w:rsid w:val="004321AD"/>
    <w:rsid w:val="004323EF"/>
    <w:rsid w:val="00432971"/>
    <w:rsid w:val="00432B36"/>
    <w:rsid w:val="00432B7B"/>
    <w:rsid w:val="00432E36"/>
    <w:rsid w:val="004334C0"/>
    <w:rsid w:val="004336ED"/>
    <w:rsid w:val="00433A22"/>
    <w:rsid w:val="004340CC"/>
    <w:rsid w:val="004340F5"/>
    <w:rsid w:val="004343FF"/>
    <w:rsid w:val="00434782"/>
    <w:rsid w:val="004347E4"/>
    <w:rsid w:val="00434D73"/>
    <w:rsid w:val="00434F76"/>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198"/>
    <w:rsid w:val="00437252"/>
    <w:rsid w:val="0043785F"/>
    <w:rsid w:val="004378E7"/>
    <w:rsid w:val="00440341"/>
    <w:rsid w:val="00440480"/>
    <w:rsid w:val="004405CB"/>
    <w:rsid w:val="0044063A"/>
    <w:rsid w:val="00440A20"/>
    <w:rsid w:val="00440ADF"/>
    <w:rsid w:val="004411E4"/>
    <w:rsid w:val="00441324"/>
    <w:rsid w:val="00441430"/>
    <w:rsid w:val="004416F6"/>
    <w:rsid w:val="00441778"/>
    <w:rsid w:val="00441E4E"/>
    <w:rsid w:val="0044202F"/>
    <w:rsid w:val="004420F4"/>
    <w:rsid w:val="004422B0"/>
    <w:rsid w:val="00442AAE"/>
    <w:rsid w:val="0044313B"/>
    <w:rsid w:val="00443308"/>
    <w:rsid w:val="00443356"/>
    <w:rsid w:val="004433BD"/>
    <w:rsid w:val="00443745"/>
    <w:rsid w:val="00443B32"/>
    <w:rsid w:val="0044406B"/>
    <w:rsid w:val="00444373"/>
    <w:rsid w:val="0044450B"/>
    <w:rsid w:val="004445DD"/>
    <w:rsid w:val="00444E98"/>
    <w:rsid w:val="004456A4"/>
    <w:rsid w:val="00445846"/>
    <w:rsid w:val="00445E9B"/>
    <w:rsid w:val="00446063"/>
    <w:rsid w:val="0044629C"/>
    <w:rsid w:val="004466AE"/>
    <w:rsid w:val="0044674F"/>
    <w:rsid w:val="00446781"/>
    <w:rsid w:val="004467CB"/>
    <w:rsid w:val="0044684B"/>
    <w:rsid w:val="00446CB2"/>
    <w:rsid w:val="00446EEC"/>
    <w:rsid w:val="00446FB9"/>
    <w:rsid w:val="00447132"/>
    <w:rsid w:val="00447194"/>
    <w:rsid w:val="004474E5"/>
    <w:rsid w:val="00447FD8"/>
    <w:rsid w:val="00450542"/>
    <w:rsid w:val="004506BC"/>
    <w:rsid w:val="00450850"/>
    <w:rsid w:val="00450D2F"/>
    <w:rsid w:val="00450EA8"/>
    <w:rsid w:val="00450FA4"/>
    <w:rsid w:val="004510C3"/>
    <w:rsid w:val="00451147"/>
    <w:rsid w:val="004513D6"/>
    <w:rsid w:val="004519FB"/>
    <w:rsid w:val="00451B1B"/>
    <w:rsid w:val="00451CA0"/>
    <w:rsid w:val="00452041"/>
    <w:rsid w:val="00452209"/>
    <w:rsid w:val="00452316"/>
    <w:rsid w:val="004523C1"/>
    <w:rsid w:val="004525BC"/>
    <w:rsid w:val="00452657"/>
    <w:rsid w:val="00452A8A"/>
    <w:rsid w:val="00452C81"/>
    <w:rsid w:val="004536D1"/>
    <w:rsid w:val="004537F5"/>
    <w:rsid w:val="00453853"/>
    <w:rsid w:val="00453C0B"/>
    <w:rsid w:val="00453D27"/>
    <w:rsid w:val="00453F69"/>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E03"/>
    <w:rsid w:val="00456F79"/>
    <w:rsid w:val="00456FF5"/>
    <w:rsid w:val="00457133"/>
    <w:rsid w:val="00457155"/>
    <w:rsid w:val="0045716A"/>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09C"/>
    <w:rsid w:val="00465134"/>
    <w:rsid w:val="004651CB"/>
    <w:rsid w:val="00465F0A"/>
    <w:rsid w:val="00465FCC"/>
    <w:rsid w:val="004660D6"/>
    <w:rsid w:val="00466212"/>
    <w:rsid w:val="00466585"/>
    <w:rsid w:val="00466F59"/>
    <w:rsid w:val="004671AF"/>
    <w:rsid w:val="00467469"/>
    <w:rsid w:val="004677B0"/>
    <w:rsid w:val="004678FE"/>
    <w:rsid w:val="00467912"/>
    <w:rsid w:val="00467AB5"/>
    <w:rsid w:val="0047054E"/>
    <w:rsid w:val="00470808"/>
    <w:rsid w:val="004709EB"/>
    <w:rsid w:val="00470C44"/>
    <w:rsid w:val="00471667"/>
    <w:rsid w:val="00471C1B"/>
    <w:rsid w:val="00472327"/>
    <w:rsid w:val="004727CF"/>
    <w:rsid w:val="004729F2"/>
    <w:rsid w:val="00472E74"/>
    <w:rsid w:val="0047305E"/>
    <w:rsid w:val="004730D0"/>
    <w:rsid w:val="00473370"/>
    <w:rsid w:val="0047367F"/>
    <w:rsid w:val="004737AB"/>
    <w:rsid w:val="00473891"/>
    <w:rsid w:val="0047399F"/>
    <w:rsid w:val="004739E0"/>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84D"/>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537"/>
    <w:rsid w:val="00490890"/>
    <w:rsid w:val="00490AA3"/>
    <w:rsid w:val="00490C4E"/>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76B"/>
    <w:rsid w:val="00494AB2"/>
    <w:rsid w:val="00494C2B"/>
    <w:rsid w:val="00494E01"/>
    <w:rsid w:val="00494E3E"/>
    <w:rsid w:val="00494FDF"/>
    <w:rsid w:val="004956B9"/>
    <w:rsid w:val="00495841"/>
    <w:rsid w:val="00495851"/>
    <w:rsid w:val="00495A03"/>
    <w:rsid w:val="004960A9"/>
    <w:rsid w:val="00496626"/>
    <w:rsid w:val="00496B54"/>
    <w:rsid w:val="00496C4F"/>
    <w:rsid w:val="00496D1E"/>
    <w:rsid w:val="00496DE8"/>
    <w:rsid w:val="00496E04"/>
    <w:rsid w:val="00497C74"/>
    <w:rsid w:val="00497CBB"/>
    <w:rsid w:val="00497D86"/>
    <w:rsid w:val="00497DE0"/>
    <w:rsid w:val="00497F18"/>
    <w:rsid w:val="004A03E7"/>
    <w:rsid w:val="004A0754"/>
    <w:rsid w:val="004A07BE"/>
    <w:rsid w:val="004A07FD"/>
    <w:rsid w:val="004A0969"/>
    <w:rsid w:val="004A0CC0"/>
    <w:rsid w:val="004A0FAC"/>
    <w:rsid w:val="004A146C"/>
    <w:rsid w:val="004A1A26"/>
    <w:rsid w:val="004A1D0B"/>
    <w:rsid w:val="004A1FC5"/>
    <w:rsid w:val="004A223C"/>
    <w:rsid w:val="004A2307"/>
    <w:rsid w:val="004A2499"/>
    <w:rsid w:val="004A2530"/>
    <w:rsid w:val="004A2BB2"/>
    <w:rsid w:val="004A2DC2"/>
    <w:rsid w:val="004A311F"/>
    <w:rsid w:val="004A3182"/>
    <w:rsid w:val="004A3507"/>
    <w:rsid w:val="004A3531"/>
    <w:rsid w:val="004A35F1"/>
    <w:rsid w:val="004A396A"/>
    <w:rsid w:val="004A3BE9"/>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05E"/>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15F"/>
    <w:rsid w:val="004B5658"/>
    <w:rsid w:val="004B5715"/>
    <w:rsid w:val="004B5C69"/>
    <w:rsid w:val="004B6174"/>
    <w:rsid w:val="004B66EB"/>
    <w:rsid w:val="004B69D2"/>
    <w:rsid w:val="004B6F28"/>
    <w:rsid w:val="004B72AD"/>
    <w:rsid w:val="004B73C8"/>
    <w:rsid w:val="004B79CF"/>
    <w:rsid w:val="004B7BE5"/>
    <w:rsid w:val="004B7C2A"/>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438"/>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1D9"/>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6E6C"/>
    <w:rsid w:val="004D7006"/>
    <w:rsid w:val="004D7490"/>
    <w:rsid w:val="004D76A1"/>
    <w:rsid w:val="004D7D34"/>
    <w:rsid w:val="004D7DD8"/>
    <w:rsid w:val="004E031E"/>
    <w:rsid w:val="004E0888"/>
    <w:rsid w:val="004E0A0A"/>
    <w:rsid w:val="004E16DC"/>
    <w:rsid w:val="004E1BF8"/>
    <w:rsid w:val="004E2381"/>
    <w:rsid w:val="004E26FB"/>
    <w:rsid w:val="004E29AC"/>
    <w:rsid w:val="004E2B49"/>
    <w:rsid w:val="004E2C2F"/>
    <w:rsid w:val="004E2E7D"/>
    <w:rsid w:val="004E33DC"/>
    <w:rsid w:val="004E34CF"/>
    <w:rsid w:val="004E35FE"/>
    <w:rsid w:val="004E3645"/>
    <w:rsid w:val="004E37B1"/>
    <w:rsid w:val="004E3A6E"/>
    <w:rsid w:val="004E3D83"/>
    <w:rsid w:val="004E3E77"/>
    <w:rsid w:val="004E3EB9"/>
    <w:rsid w:val="004E3EBA"/>
    <w:rsid w:val="004E428F"/>
    <w:rsid w:val="004E45DB"/>
    <w:rsid w:val="004E48E3"/>
    <w:rsid w:val="004E4B01"/>
    <w:rsid w:val="004E4C30"/>
    <w:rsid w:val="004E4CD5"/>
    <w:rsid w:val="004E528A"/>
    <w:rsid w:val="004E551B"/>
    <w:rsid w:val="004E57C2"/>
    <w:rsid w:val="004E5B0C"/>
    <w:rsid w:val="004E5BAD"/>
    <w:rsid w:val="004E5DD2"/>
    <w:rsid w:val="004E61F7"/>
    <w:rsid w:val="004E63DF"/>
    <w:rsid w:val="004E665E"/>
    <w:rsid w:val="004E6771"/>
    <w:rsid w:val="004E6A7C"/>
    <w:rsid w:val="004E6CB8"/>
    <w:rsid w:val="004E7100"/>
    <w:rsid w:val="004E71D7"/>
    <w:rsid w:val="004E724C"/>
    <w:rsid w:val="004E7624"/>
    <w:rsid w:val="004E7AEA"/>
    <w:rsid w:val="004E7AFD"/>
    <w:rsid w:val="004E7DA8"/>
    <w:rsid w:val="004F0424"/>
    <w:rsid w:val="004F04B2"/>
    <w:rsid w:val="004F055A"/>
    <w:rsid w:val="004F10AB"/>
    <w:rsid w:val="004F1A80"/>
    <w:rsid w:val="004F1C1A"/>
    <w:rsid w:val="004F1DF0"/>
    <w:rsid w:val="004F1EA5"/>
    <w:rsid w:val="004F1FA7"/>
    <w:rsid w:val="004F20C0"/>
    <w:rsid w:val="004F265D"/>
    <w:rsid w:val="004F26A2"/>
    <w:rsid w:val="004F28DB"/>
    <w:rsid w:val="004F2C45"/>
    <w:rsid w:val="004F2CB5"/>
    <w:rsid w:val="004F2CCE"/>
    <w:rsid w:val="004F303C"/>
    <w:rsid w:val="004F306C"/>
    <w:rsid w:val="004F30F9"/>
    <w:rsid w:val="004F33B9"/>
    <w:rsid w:val="004F3CAE"/>
    <w:rsid w:val="004F3CFB"/>
    <w:rsid w:val="004F4233"/>
    <w:rsid w:val="004F4659"/>
    <w:rsid w:val="004F46F1"/>
    <w:rsid w:val="004F4A4B"/>
    <w:rsid w:val="004F4A63"/>
    <w:rsid w:val="004F4C01"/>
    <w:rsid w:val="004F5003"/>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1EBB"/>
    <w:rsid w:val="0050238F"/>
    <w:rsid w:val="0050259C"/>
    <w:rsid w:val="00502719"/>
    <w:rsid w:val="00502CB0"/>
    <w:rsid w:val="0050306B"/>
    <w:rsid w:val="00503679"/>
    <w:rsid w:val="00503775"/>
    <w:rsid w:val="00503849"/>
    <w:rsid w:val="00503E22"/>
    <w:rsid w:val="00504151"/>
    <w:rsid w:val="00504B4E"/>
    <w:rsid w:val="00504E35"/>
    <w:rsid w:val="00504E78"/>
    <w:rsid w:val="00505103"/>
    <w:rsid w:val="00505A68"/>
    <w:rsid w:val="00505C56"/>
    <w:rsid w:val="00506562"/>
    <w:rsid w:val="00506A05"/>
    <w:rsid w:val="00506C22"/>
    <w:rsid w:val="00506D90"/>
    <w:rsid w:val="00507458"/>
    <w:rsid w:val="0050789B"/>
    <w:rsid w:val="00507992"/>
    <w:rsid w:val="00507CC5"/>
    <w:rsid w:val="00507DDA"/>
    <w:rsid w:val="0051031F"/>
    <w:rsid w:val="00510B08"/>
    <w:rsid w:val="00510EFF"/>
    <w:rsid w:val="00511092"/>
    <w:rsid w:val="00511281"/>
    <w:rsid w:val="00511514"/>
    <w:rsid w:val="0051186D"/>
    <w:rsid w:val="00511B5E"/>
    <w:rsid w:val="00511CEE"/>
    <w:rsid w:val="00511E8C"/>
    <w:rsid w:val="005120C1"/>
    <w:rsid w:val="00512267"/>
    <w:rsid w:val="0051241D"/>
    <w:rsid w:val="00512685"/>
    <w:rsid w:val="00512BEC"/>
    <w:rsid w:val="00513BC6"/>
    <w:rsid w:val="00513EB9"/>
    <w:rsid w:val="00514F80"/>
    <w:rsid w:val="00514F9C"/>
    <w:rsid w:val="005156CA"/>
    <w:rsid w:val="005157CC"/>
    <w:rsid w:val="005157F9"/>
    <w:rsid w:val="00515964"/>
    <w:rsid w:val="00516077"/>
    <w:rsid w:val="0051661A"/>
    <w:rsid w:val="005170DF"/>
    <w:rsid w:val="00517278"/>
    <w:rsid w:val="00517301"/>
    <w:rsid w:val="005173EC"/>
    <w:rsid w:val="00517773"/>
    <w:rsid w:val="00517900"/>
    <w:rsid w:val="005179D3"/>
    <w:rsid w:val="00517B91"/>
    <w:rsid w:val="005204E6"/>
    <w:rsid w:val="00520671"/>
    <w:rsid w:val="00520736"/>
    <w:rsid w:val="00520793"/>
    <w:rsid w:val="0052115F"/>
    <w:rsid w:val="005215FC"/>
    <w:rsid w:val="0052162D"/>
    <w:rsid w:val="0052188B"/>
    <w:rsid w:val="00521B6E"/>
    <w:rsid w:val="00521CD4"/>
    <w:rsid w:val="00521D35"/>
    <w:rsid w:val="00521DD1"/>
    <w:rsid w:val="005225EF"/>
    <w:rsid w:val="00522724"/>
    <w:rsid w:val="0052291D"/>
    <w:rsid w:val="00522951"/>
    <w:rsid w:val="00522F6E"/>
    <w:rsid w:val="005232F9"/>
    <w:rsid w:val="00523351"/>
    <w:rsid w:val="0052387E"/>
    <w:rsid w:val="005238BA"/>
    <w:rsid w:val="00523A92"/>
    <w:rsid w:val="00523AB3"/>
    <w:rsid w:val="00523BD0"/>
    <w:rsid w:val="00523C2E"/>
    <w:rsid w:val="005243A0"/>
    <w:rsid w:val="005244F2"/>
    <w:rsid w:val="00524625"/>
    <w:rsid w:val="00524A83"/>
    <w:rsid w:val="00524CF3"/>
    <w:rsid w:val="00524D60"/>
    <w:rsid w:val="00525055"/>
    <w:rsid w:val="005250D2"/>
    <w:rsid w:val="005253B3"/>
    <w:rsid w:val="0052568A"/>
    <w:rsid w:val="00525865"/>
    <w:rsid w:val="005268EF"/>
    <w:rsid w:val="00526BA3"/>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7D6"/>
    <w:rsid w:val="00532FA7"/>
    <w:rsid w:val="005333DF"/>
    <w:rsid w:val="00533587"/>
    <w:rsid w:val="005339DD"/>
    <w:rsid w:val="00533A59"/>
    <w:rsid w:val="00533E88"/>
    <w:rsid w:val="00534133"/>
    <w:rsid w:val="00534141"/>
    <w:rsid w:val="00534351"/>
    <w:rsid w:val="00534744"/>
    <w:rsid w:val="005347B4"/>
    <w:rsid w:val="005348C9"/>
    <w:rsid w:val="00534AA9"/>
    <w:rsid w:val="00534BA3"/>
    <w:rsid w:val="00534D2F"/>
    <w:rsid w:val="00534E98"/>
    <w:rsid w:val="00534F67"/>
    <w:rsid w:val="00535083"/>
    <w:rsid w:val="005355BF"/>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20"/>
    <w:rsid w:val="005409E6"/>
    <w:rsid w:val="00540CCF"/>
    <w:rsid w:val="00540D2E"/>
    <w:rsid w:val="00540DE0"/>
    <w:rsid w:val="005410D3"/>
    <w:rsid w:val="005415ED"/>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5F6B"/>
    <w:rsid w:val="00546163"/>
    <w:rsid w:val="00546320"/>
    <w:rsid w:val="005464FC"/>
    <w:rsid w:val="005467FF"/>
    <w:rsid w:val="00546DED"/>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4C6E"/>
    <w:rsid w:val="00555237"/>
    <w:rsid w:val="005556FA"/>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324"/>
    <w:rsid w:val="00565AC7"/>
    <w:rsid w:val="00565BAF"/>
    <w:rsid w:val="00565DC6"/>
    <w:rsid w:val="00565E39"/>
    <w:rsid w:val="00565F70"/>
    <w:rsid w:val="0056605A"/>
    <w:rsid w:val="00566062"/>
    <w:rsid w:val="00566BE3"/>
    <w:rsid w:val="00566CF4"/>
    <w:rsid w:val="00566E85"/>
    <w:rsid w:val="00566F84"/>
    <w:rsid w:val="0056703E"/>
    <w:rsid w:val="00567264"/>
    <w:rsid w:val="0056749A"/>
    <w:rsid w:val="00567555"/>
    <w:rsid w:val="005677DC"/>
    <w:rsid w:val="005678DB"/>
    <w:rsid w:val="00567E29"/>
    <w:rsid w:val="00567FEF"/>
    <w:rsid w:val="00570269"/>
    <w:rsid w:val="00570962"/>
    <w:rsid w:val="005709A3"/>
    <w:rsid w:val="00570B47"/>
    <w:rsid w:val="00571307"/>
    <w:rsid w:val="0057157C"/>
    <w:rsid w:val="005718E8"/>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4E18"/>
    <w:rsid w:val="005755D5"/>
    <w:rsid w:val="00575CEE"/>
    <w:rsid w:val="005760ED"/>
    <w:rsid w:val="00576AAE"/>
    <w:rsid w:val="00576AB1"/>
    <w:rsid w:val="00576E4B"/>
    <w:rsid w:val="005777B8"/>
    <w:rsid w:val="0057791F"/>
    <w:rsid w:val="005804A1"/>
    <w:rsid w:val="00580674"/>
    <w:rsid w:val="00580A80"/>
    <w:rsid w:val="00580B9C"/>
    <w:rsid w:val="00580ED2"/>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968"/>
    <w:rsid w:val="00583BD8"/>
    <w:rsid w:val="0058412F"/>
    <w:rsid w:val="005847EE"/>
    <w:rsid w:val="005849CD"/>
    <w:rsid w:val="00584B23"/>
    <w:rsid w:val="00584B85"/>
    <w:rsid w:val="00584C4F"/>
    <w:rsid w:val="0058518E"/>
    <w:rsid w:val="00585798"/>
    <w:rsid w:val="005858F4"/>
    <w:rsid w:val="00585B57"/>
    <w:rsid w:val="00586047"/>
    <w:rsid w:val="0058620C"/>
    <w:rsid w:val="005866D1"/>
    <w:rsid w:val="005866FD"/>
    <w:rsid w:val="00586B37"/>
    <w:rsid w:val="00586DB1"/>
    <w:rsid w:val="00587891"/>
    <w:rsid w:val="00587FB2"/>
    <w:rsid w:val="00590136"/>
    <w:rsid w:val="00590291"/>
    <w:rsid w:val="00590D52"/>
    <w:rsid w:val="00591050"/>
    <w:rsid w:val="00591153"/>
    <w:rsid w:val="0059119E"/>
    <w:rsid w:val="0059127C"/>
    <w:rsid w:val="00591790"/>
    <w:rsid w:val="00591AA0"/>
    <w:rsid w:val="00592737"/>
    <w:rsid w:val="00592A91"/>
    <w:rsid w:val="00592ABA"/>
    <w:rsid w:val="005934E0"/>
    <w:rsid w:val="00593595"/>
    <w:rsid w:val="00593785"/>
    <w:rsid w:val="005937DA"/>
    <w:rsid w:val="00593BDE"/>
    <w:rsid w:val="00593E43"/>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4F2"/>
    <w:rsid w:val="005A1911"/>
    <w:rsid w:val="005A1AB5"/>
    <w:rsid w:val="005A208B"/>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5F7"/>
    <w:rsid w:val="005A69DA"/>
    <w:rsid w:val="005A6D85"/>
    <w:rsid w:val="005A70CA"/>
    <w:rsid w:val="005A7381"/>
    <w:rsid w:val="005A7624"/>
    <w:rsid w:val="005A7B9A"/>
    <w:rsid w:val="005A7E2D"/>
    <w:rsid w:val="005A7E6B"/>
    <w:rsid w:val="005B0012"/>
    <w:rsid w:val="005B0C6F"/>
    <w:rsid w:val="005B1396"/>
    <w:rsid w:val="005B13E0"/>
    <w:rsid w:val="005B159D"/>
    <w:rsid w:val="005B1758"/>
    <w:rsid w:val="005B1833"/>
    <w:rsid w:val="005B18AD"/>
    <w:rsid w:val="005B1955"/>
    <w:rsid w:val="005B1C59"/>
    <w:rsid w:val="005B1D7B"/>
    <w:rsid w:val="005B2115"/>
    <w:rsid w:val="005B2349"/>
    <w:rsid w:val="005B24D1"/>
    <w:rsid w:val="005B2C76"/>
    <w:rsid w:val="005B2D1B"/>
    <w:rsid w:val="005B2DD8"/>
    <w:rsid w:val="005B2EBC"/>
    <w:rsid w:val="005B2F4E"/>
    <w:rsid w:val="005B33C2"/>
    <w:rsid w:val="005B3734"/>
    <w:rsid w:val="005B375E"/>
    <w:rsid w:val="005B3ADD"/>
    <w:rsid w:val="005B3CD6"/>
    <w:rsid w:val="005B3E89"/>
    <w:rsid w:val="005B40A2"/>
    <w:rsid w:val="005B40F6"/>
    <w:rsid w:val="005B4585"/>
    <w:rsid w:val="005B487F"/>
    <w:rsid w:val="005B5288"/>
    <w:rsid w:val="005B5363"/>
    <w:rsid w:val="005B6BE4"/>
    <w:rsid w:val="005B6CB2"/>
    <w:rsid w:val="005B6CF7"/>
    <w:rsid w:val="005B6F42"/>
    <w:rsid w:val="005C042F"/>
    <w:rsid w:val="005C06EC"/>
    <w:rsid w:val="005C0B79"/>
    <w:rsid w:val="005C0F34"/>
    <w:rsid w:val="005C165F"/>
    <w:rsid w:val="005C1685"/>
    <w:rsid w:val="005C1ABC"/>
    <w:rsid w:val="005C1D11"/>
    <w:rsid w:val="005C1F3E"/>
    <w:rsid w:val="005C2193"/>
    <w:rsid w:val="005C279B"/>
    <w:rsid w:val="005C2950"/>
    <w:rsid w:val="005C29BD"/>
    <w:rsid w:val="005C2ABD"/>
    <w:rsid w:val="005C2BBF"/>
    <w:rsid w:val="005C35F5"/>
    <w:rsid w:val="005C3AC3"/>
    <w:rsid w:val="005C3B11"/>
    <w:rsid w:val="005C4050"/>
    <w:rsid w:val="005C40FE"/>
    <w:rsid w:val="005C4571"/>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103"/>
    <w:rsid w:val="005D0254"/>
    <w:rsid w:val="005D02BD"/>
    <w:rsid w:val="005D0397"/>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6A3D"/>
    <w:rsid w:val="005D76D7"/>
    <w:rsid w:val="005E070E"/>
    <w:rsid w:val="005E09B0"/>
    <w:rsid w:val="005E09D9"/>
    <w:rsid w:val="005E0B50"/>
    <w:rsid w:val="005E16FF"/>
    <w:rsid w:val="005E1890"/>
    <w:rsid w:val="005E1CB8"/>
    <w:rsid w:val="005E1D1F"/>
    <w:rsid w:val="005E1FC8"/>
    <w:rsid w:val="005E2052"/>
    <w:rsid w:val="005E22BE"/>
    <w:rsid w:val="005E2517"/>
    <w:rsid w:val="005E26A3"/>
    <w:rsid w:val="005E299F"/>
    <w:rsid w:val="005E2D1D"/>
    <w:rsid w:val="005E2FDF"/>
    <w:rsid w:val="005E35CB"/>
    <w:rsid w:val="005E36D0"/>
    <w:rsid w:val="005E377D"/>
    <w:rsid w:val="005E38CE"/>
    <w:rsid w:val="005E3CAA"/>
    <w:rsid w:val="005E4192"/>
    <w:rsid w:val="005E42A2"/>
    <w:rsid w:val="005E45CE"/>
    <w:rsid w:val="005E46CD"/>
    <w:rsid w:val="005E49B0"/>
    <w:rsid w:val="005E4E3F"/>
    <w:rsid w:val="005E5131"/>
    <w:rsid w:val="005E56BB"/>
    <w:rsid w:val="005E590C"/>
    <w:rsid w:val="005E592C"/>
    <w:rsid w:val="005E5ACE"/>
    <w:rsid w:val="005E5C36"/>
    <w:rsid w:val="005E5CB1"/>
    <w:rsid w:val="005E5EBB"/>
    <w:rsid w:val="005E5EEB"/>
    <w:rsid w:val="005E616B"/>
    <w:rsid w:val="005E6947"/>
    <w:rsid w:val="005E6A98"/>
    <w:rsid w:val="005E6B4F"/>
    <w:rsid w:val="005E6FB9"/>
    <w:rsid w:val="005E7372"/>
    <w:rsid w:val="005E7AAB"/>
    <w:rsid w:val="005E7B81"/>
    <w:rsid w:val="005E7C1D"/>
    <w:rsid w:val="005E7EEC"/>
    <w:rsid w:val="005F07DA"/>
    <w:rsid w:val="005F0B51"/>
    <w:rsid w:val="005F11A9"/>
    <w:rsid w:val="005F140C"/>
    <w:rsid w:val="005F153D"/>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3CE"/>
    <w:rsid w:val="005F46D9"/>
    <w:rsid w:val="005F4F35"/>
    <w:rsid w:val="005F536C"/>
    <w:rsid w:val="005F5633"/>
    <w:rsid w:val="005F565C"/>
    <w:rsid w:val="005F5B61"/>
    <w:rsid w:val="005F5C1A"/>
    <w:rsid w:val="005F6054"/>
    <w:rsid w:val="005F62D8"/>
    <w:rsid w:val="005F6793"/>
    <w:rsid w:val="005F687D"/>
    <w:rsid w:val="005F6D37"/>
    <w:rsid w:val="005F7067"/>
    <w:rsid w:val="005F71AB"/>
    <w:rsid w:val="005F7648"/>
    <w:rsid w:val="005F790E"/>
    <w:rsid w:val="005F79B4"/>
    <w:rsid w:val="005F7A91"/>
    <w:rsid w:val="005F7B20"/>
    <w:rsid w:val="005F7D0F"/>
    <w:rsid w:val="005F7D32"/>
    <w:rsid w:val="006001DB"/>
    <w:rsid w:val="0060021D"/>
    <w:rsid w:val="00600F2B"/>
    <w:rsid w:val="006014D9"/>
    <w:rsid w:val="00601605"/>
    <w:rsid w:val="00601998"/>
    <w:rsid w:val="00601B56"/>
    <w:rsid w:val="00601B60"/>
    <w:rsid w:val="00601D29"/>
    <w:rsid w:val="00601F8B"/>
    <w:rsid w:val="00601FD2"/>
    <w:rsid w:val="00602071"/>
    <w:rsid w:val="00602167"/>
    <w:rsid w:val="006024D6"/>
    <w:rsid w:val="00602580"/>
    <w:rsid w:val="006025C1"/>
    <w:rsid w:val="0060264F"/>
    <w:rsid w:val="0060273C"/>
    <w:rsid w:val="0060274B"/>
    <w:rsid w:val="00602865"/>
    <w:rsid w:val="0060289B"/>
    <w:rsid w:val="00602AC2"/>
    <w:rsid w:val="00602AC6"/>
    <w:rsid w:val="00602ACC"/>
    <w:rsid w:val="00602C38"/>
    <w:rsid w:val="00602F23"/>
    <w:rsid w:val="006033FE"/>
    <w:rsid w:val="00603513"/>
    <w:rsid w:val="00603521"/>
    <w:rsid w:val="00603818"/>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1B1"/>
    <w:rsid w:val="006107F9"/>
    <w:rsid w:val="00610E8C"/>
    <w:rsid w:val="00610EFC"/>
    <w:rsid w:val="00610F5A"/>
    <w:rsid w:val="00611837"/>
    <w:rsid w:val="00611FE5"/>
    <w:rsid w:val="00612AD2"/>
    <w:rsid w:val="00612B58"/>
    <w:rsid w:val="00612D40"/>
    <w:rsid w:val="006138C4"/>
    <w:rsid w:val="006139A4"/>
    <w:rsid w:val="00613A94"/>
    <w:rsid w:val="006141A7"/>
    <w:rsid w:val="00614770"/>
    <w:rsid w:val="00614B16"/>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B74"/>
    <w:rsid w:val="00621C6F"/>
    <w:rsid w:val="00621D16"/>
    <w:rsid w:val="006221FE"/>
    <w:rsid w:val="00622244"/>
    <w:rsid w:val="006223A6"/>
    <w:rsid w:val="00622823"/>
    <w:rsid w:val="0062297F"/>
    <w:rsid w:val="006230FA"/>
    <w:rsid w:val="0062396A"/>
    <w:rsid w:val="00623994"/>
    <w:rsid w:val="006239CE"/>
    <w:rsid w:val="00624129"/>
    <w:rsid w:val="0062432F"/>
    <w:rsid w:val="006243E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27E68"/>
    <w:rsid w:val="006308DB"/>
    <w:rsid w:val="00630B6B"/>
    <w:rsid w:val="00630BA1"/>
    <w:rsid w:val="00630D2B"/>
    <w:rsid w:val="00630EE9"/>
    <w:rsid w:val="0063103D"/>
    <w:rsid w:val="006310B6"/>
    <w:rsid w:val="006314D3"/>
    <w:rsid w:val="00631657"/>
    <w:rsid w:val="006316D6"/>
    <w:rsid w:val="00631956"/>
    <w:rsid w:val="00631B2C"/>
    <w:rsid w:val="00631FB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592"/>
    <w:rsid w:val="006346A0"/>
    <w:rsid w:val="0063497C"/>
    <w:rsid w:val="00634D2B"/>
    <w:rsid w:val="00634D3D"/>
    <w:rsid w:val="00635675"/>
    <w:rsid w:val="00635738"/>
    <w:rsid w:val="00635D1E"/>
    <w:rsid w:val="00636040"/>
    <w:rsid w:val="006360C9"/>
    <w:rsid w:val="0063634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09"/>
    <w:rsid w:val="00644832"/>
    <w:rsid w:val="00644C11"/>
    <w:rsid w:val="00644F4F"/>
    <w:rsid w:val="00644FF2"/>
    <w:rsid w:val="00645289"/>
    <w:rsid w:val="00645305"/>
    <w:rsid w:val="0064602B"/>
    <w:rsid w:val="0064662C"/>
    <w:rsid w:val="00646C98"/>
    <w:rsid w:val="00646EDE"/>
    <w:rsid w:val="00646F0A"/>
    <w:rsid w:val="006471A7"/>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4BA"/>
    <w:rsid w:val="006516D9"/>
    <w:rsid w:val="00651C3B"/>
    <w:rsid w:val="00652613"/>
    <w:rsid w:val="00652671"/>
    <w:rsid w:val="006528BC"/>
    <w:rsid w:val="00652907"/>
    <w:rsid w:val="00652D50"/>
    <w:rsid w:val="00652F0C"/>
    <w:rsid w:val="00653522"/>
    <w:rsid w:val="006536D2"/>
    <w:rsid w:val="00653701"/>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6CB4"/>
    <w:rsid w:val="00657413"/>
    <w:rsid w:val="00657537"/>
    <w:rsid w:val="00657538"/>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48D"/>
    <w:rsid w:val="00662FCD"/>
    <w:rsid w:val="00663044"/>
    <w:rsid w:val="00663A44"/>
    <w:rsid w:val="00663C0F"/>
    <w:rsid w:val="00663E13"/>
    <w:rsid w:val="0066407E"/>
    <w:rsid w:val="00664662"/>
    <w:rsid w:val="0066495A"/>
    <w:rsid w:val="00664A7B"/>
    <w:rsid w:val="00664D15"/>
    <w:rsid w:val="00664F08"/>
    <w:rsid w:val="00664F68"/>
    <w:rsid w:val="00664F9C"/>
    <w:rsid w:val="006651D9"/>
    <w:rsid w:val="00665439"/>
    <w:rsid w:val="00665AAA"/>
    <w:rsid w:val="00665ABF"/>
    <w:rsid w:val="0066601B"/>
    <w:rsid w:val="006665E4"/>
    <w:rsid w:val="00666A07"/>
    <w:rsid w:val="00666DF1"/>
    <w:rsid w:val="00667114"/>
    <w:rsid w:val="006671D3"/>
    <w:rsid w:val="00667289"/>
    <w:rsid w:val="00667959"/>
    <w:rsid w:val="00667A64"/>
    <w:rsid w:val="00667B99"/>
    <w:rsid w:val="00667E0A"/>
    <w:rsid w:val="00670809"/>
    <w:rsid w:val="00670F82"/>
    <w:rsid w:val="00671168"/>
    <w:rsid w:val="00671747"/>
    <w:rsid w:val="006720A0"/>
    <w:rsid w:val="006727C6"/>
    <w:rsid w:val="00672926"/>
    <w:rsid w:val="00672A1D"/>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2FAF"/>
    <w:rsid w:val="00682FDC"/>
    <w:rsid w:val="00683424"/>
    <w:rsid w:val="00683604"/>
    <w:rsid w:val="00684114"/>
    <w:rsid w:val="0068415F"/>
    <w:rsid w:val="00684298"/>
    <w:rsid w:val="00684586"/>
    <w:rsid w:val="00684CE2"/>
    <w:rsid w:val="00685534"/>
    <w:rsid w:val="00685E03"/>
    <w:rsid w:val="0068628E"/>
    <w:rsid w:val="00686425"/>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0FE3"/>
    <w:rsid w:val="006913A8"/>
    <w:rsid w:val="00691D66"/>
    <w:rsid w:val="00691EFA"/>
    <w:rsid w:val="00692100"/>
    <w:rsid w:val="00692325"/>
    <w:rsid w:val="0069267F"/>
    <w:rsid w:val="00692B59"/>
    <w:rsid w:val="00692D6C"/>
    <w:rsid w:val="00692E2F"/>
    <w:rsid w:val="0069347A"/>
    <w:rsid w:val="00693732"/>
    <w:rsid w:val="006937A3"/>
    <w:rsid w:val="00693864"/>
    <w:rsid w:val="00693A1B"/>
    <w:rsid w:val="00694263"/>
    <w:rsid w:val="006943B9"/>
    <w:rsid w:val="00694628"/>
    <w:rsid w:val="00694E84"/>
    <w:rsid w:val="00694F03"/>
    <w:rsid w:val="0069546F"/>
    <w:rsid w:val="00695648"/>
    <w:rsid w:val="006956F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4F7"/>
    <w:rsid w:val="006A153B"/>
    <w:rsid w:val="006A156C"/>
    <w:rsid w:val="006A1952"/>
    <w:rsid w:val="006A1A4D"/>
    <w:rsid w:val="006A1C1F"/>
    <w:rsid w:val="006A1DDF"/>
    <w:rsid w:val="006A1E3D"/>
    <w:rsid w:val="006A2056"/>
    <w:rsid w:val="006A21B0"/>
    <w:rsid w:val="006A21BA"/>
    <w:rsid w:val="006A25E5"/>
    <w:rsid w:val="006A277D"/>
    <w:rsid w:val="006A27DB"/>
    <w:rsid w:val="006A3162"/>
    <w:rsid w:val="006A3533"/>
    <w:rsid w:val="006A3640"/>
    <w:rsid w:val="006A367E"/>
    <w:rsid w:val="006A4338"/>
    <w:rsid w:val="006A480F"/>
    <w:rsid w:val="006A4C98"/>
    <w:rsid w:val="006A51E1"/>
    <w:rsid w:val="006A58FE"/>
    <w:rsid w:val="006A5A19"/>
    <w:rsid w:val="006A5E17"/>
    <w:rsid w:val="006A5FE4"/>
    <w:rsid w:val="006A62F1"/>
    <w:rsid w:val="006A64CD"/>
    <w:rsid w:val="006A689C"/>
    <w:rsid w:val="006A6A60"/>
    <w:rsid w:val="006A6C18"/>
    <w:rsid w:val="006A6E37"/>
    <w:rsid w:val="006A6E79"/>
    <w:rsid w:val="006A732E"/>
    <w:rsid w:val="006A74D2"/>
    <w:rsid w:val="006A7653"/>
    <w:rsid w:val="006A7DCD"/>
    <w:rsid w:val="006B026D"/>
    <w:rsid w:val="006B08B7"/>
    <w:rsid w:val="006B08E9"/>
    <w:rsid w:val="006B0D1A"/>
    <w:rsid w:val="006B0DDB"/>
    <w:rsid w:val="006B172F"/>
    <w:rsid w:val="006B19DD"/>
    <w:rsid w:val="006B1AC6"/>
    <w:rsid w:val="006B1C2E"/>
    <w:rsid w:val="006B1E83"/>
    <w:rsid w:val="006B216E"/>
    <w:rsid w:val="006B228E"/>
    <w:rsid w:val="006B2404"/>
    <w:rsid w:val="006B2554"/>
    <w:rsid w:val="006B28CB"/>
    <w:rsid w:val="006B2A33"/>
    <w:rsid w:val="006B2CCB"/>
    <w:rsid w:val="006B2FB7"/>
    <w:rsid w:val="006B33E5"/>
    <w:rsid w:val="006B35C9"/>
    <w:rsid w:val="006B3683"/>
    <w:rsid w:val="006B3788"/>
    <w:rsid w:val="006B3AF4"/>
    <w:rsid w:val="006B3D9D"/>
    <w:rsid w:val="006B414A"/>
    <w:rsid w:val="006B427C"/>
    <w:rsid w:val="006B43D6"/>
    <w:rsid w:val="006B4AB9"/>
    <w:rsid w:val="006B533A"/>
    <w:rsid w:val="006B555E"/>
    <w:rsid w:val="006B5FCF"/>
    <w:rsid w:val="006B6438"/>
    <w:rsid w:val="006B6701"/>
    <w:rsid w:val="006B6CEE"/>
    <w:rsid w:val="006B6CFE"/>
    <w:rsid w:val="006B6D45"/>
    <w:rsid w:val="006B6E24"/>
    <w:rsid w:val="006B6EAC"/>
    <w:rsid w:val="006B78AE"/>
    <w:rsid w:val="006B7AAD"/>
    <w:rsid w:val="006B7E9D"/>
    <w:rsid w:val="006C0156"/>
    <w:rsid w:val="006C01A1"/>
    <w:rsid w:val="006C02A7"/>
    <w:rsid w:val="006C064B"/>
    <w:rsid w:val="006C0A14"/>
    <w:rsid w:val="006C0B34"/>
    <w:rsid w:val="006C0C24"/>
    <w:rsid w:val="006C12AA"/>
    <w:rsid w:val="006C13DD"/>
    <w:rsid w:val="006C1434"/>
    <w:rsid w:val="006C153E"/>
    <w:rsid w:val="006C1795"/>
    <w:rsid w:val="006C1A33"/>
    <w:rsid w:val="006C1EC2"/>
    <w:rsid w:val="006C1F87"/>
    <w:rsid w:val="006C25BB"/>
    <w:rsid w:val="006C26D8"/>
    <w:rsid w:val="006C2A0B"/>
    <w:rsid w:val="006C317E"/>
    <w:rsid w:val="006C35E3"/>
    <w:rsid w:val="006C37EA"/>
    <w:rsid w:val="006C3B80"/>
    <w:rsid w:val="006C421A"/>
    <w:rsid w:val="006C4458"/>
    <w:rsid w:val="006C45A9"/>
    <w:rsid w:val="006C45E3"/>
    <w:rsid w:val="006C4806"/>
    <w:rsid w:val="006C4CB8"/>
    <w:rsid w:val="006C4EF7"/>
    <w:rsid w:val="006C561A"/>
    <w:rsid w:val="006C581D"/>
    <w:rsid w:val="006C5978"/>
    <w:rsid w:val="006C5CDD"/>
    <w:rsid w:val="006C5E1A"/>
    <w:rsid w:val="006C605A"/>
    <w:rsid w:val="006C65B9"/>
    <w:rsid w:val="006C69E7"/>
    <w:rsid w:val="006C6A3B"/>
    <w:rsid w:val="006C7094"/>
    <w:rsid w:val="006C7306"/>
    <w:rsid w:val="006C76B3"/>
    <w:rsid w:val="006C7829"/>
    <w:rsid w:val="006C788B"/>
    <w:rsid w:val="006C79BF"/>
    <w:rsid w:val="006C7ADB"/>
    <w:rsid w:val="006C7B0E"/>
    <w:rsid w:val="006C7EBC"/>
    <w:rsid w:val="006D02B9"/>
    <w:rsid w:val="006D0D24"/>
    <w:rsid w:val="006D11C0"/>
    <w:rsid w:val="006D133D"/>
    <w:rsid w:val="006D13E5"/>
    <w:rsid w:val="006D161F"/>
    <w:rsid w:val="006D1808"/>
    <w:rsid w:val="006D18D9"/>
    <w:rsid w:val="006D1DA0"/>
    <w:rsid w:val="006D1E4E"/>
    <w:rsid w:val="006D1F92"/>
    <w:rsid w:val="006D213B"/>
    <w:rsid w:val="006D2235"/>
    <w:rsid w:val="006D24A3"/>
    <w:rsid w:val="006D252B"/>
    <w:rsid w:val="006D2726"/>
    <w:rsid w:val="006D2A41"/>
    <w:rsid w:val="006D2C1E"/>
    <w:rsid w:val="006D31F0"/>
    <w:rsid w:val="006D3283"/>
    <w:rsid w:val="006D3CD9"/>
    <w:rsid w:val="006D3F12"/>
    <w:rsid w:val="006D461B"/>
    <w:rsid w:val="006D47D5"/>
    <w:rsid w:val="006D49F5"/>
    <w:rsid w:val="006D4E61"/>
    <w:rsid w:val="006D529F"/>
    <w:rsid w:val="006D5809"/>
    <w:rsid w:val="006D5C42"/>
    <w:rsid w:val="006D5D16"/>
    <w:rsid w:val="006D5DDC"/>
    <w:rsid w:val="006D5FB4"/>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A7F"/>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B16"/>
    <w:rsid w:val="006F1D99"/>
    <w:rsid w:val="006F1D9A"/>
    <w:rsid w:val="006F208E"/>
    <w:rsid w:val="006F229E"/>
    <w:rsid w:val="006F23FC"/>
    <w:rsid w:val="006F2449"/>
    <w:rsid w:val="006F26F1"/>
    <w:rsid w:val="006F2C17"/>
    <w:rsid w:val="006F2E32"/>
    <w:rsid w:val="006F2EA1"/>
    <w:rsid w:val="006F33E4"/>
    <w:rsid w:val="006F3515"/>
    <w:rsid w:val="006F390C"/>
    <w:rsid w:val="006F41D1"/>
    <w:rsid w:val="006F4B24"/>
    <w:rsid w:val="006F57B4"/>
    <w:rsid w:val="006F5963"/>
    <w:rsid w:val="006F5E27"/>
    <w:rsid w:val="006F6128"/>
    <w:rsid w:val="006F696B"/>
    <w:rsid w:val="006F69D6"/>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477"/>
    <w:rsid w:val="007054A9"/>
    <w:rsid w:val="0070579B"/>
    <w:rsid w:val="00705813"/>
    <w:rsid w:val="00705DA1"/>
    <w:rsid w:val="0070622F"/>
    <w:rsid w:val="007063E1"/>
    <w:rsid w:val="007065A3"/>
    <w:rsid w:val="00706772"/>
    <w:rsid w:val="007067B6"/>
    <w:rsid w:val="0070686E"/>
    <w:rsid w:val="00706916"/>
    <w:rsid w:val="00706B68"/>
    <w:rsid w:val="00707583"/>
    <w:rsid w:val="0070765D"/>
    <w:rsid w:val="00707841"/>
    <w:rsid w:val="00707A88"/>
    <w:rsid w:val="007102EE"/>
    <w:rsid w:val="0071045B"/>
    <w:rsid w:val="00710559"/>
    <w:rsid w:val="007105C8"/>
    <w:rsid w:val="007107F1"/>
    <w:rsid w:val="00710A7E"/>
    <w:rsid w:val="00710C2A"/>
    <w:rsid w:val="00710F23"/>
    <w:rsid w:val="00710FD7"/>
    <w:rsid w:val="007111B8"/>
    <w:rsid w:val="0071154A"/>
    <w:rsid w:val="00711719"/>
    <w:rsid w:val="00711CDD"/>
    <w:rsid w:val="00711CFE"/>
    <w:rsid w:val="007122C0"/>
    <w:rsid w:val="0071230B"/>
    <w:rsid w:val="007126B8"/>
    <w:rsid w:val="007127C5"/>
    <w:rsid w:val="00712DDC"/>
    <w:rsid w:val="00712F1F"/>
    <w:rsid w:val="00713767"/>
    <w:rsid w:val="00713D00"/>
    <w:rsid w:val="00713DA7"/>
    <w:rsid w:val="00713E3C"/>
    <w:rsid w:val="00713EBC"/>
    <w:rsid w:val="00713FBF"/>
    <w:rsid w:val="007141C3"/>
    <w:rsid w:val="00714A6B"/>
    <w:rsid w:val="00714B49"/>
    <w:rsid w:val="0071531E"/>
    <w:rsid w:val="007155E3"/>
    <w:rsid w:val="007157B0"/>
    <w:rsid w:val="00715AC1"/>
    <w:rsid w:val="00716728"/>
    <w:rsid w:val="00716B16"/>
    <w:rsid w:val="00716C1E"/>
    <w:rsid w:val="00716E35"/>
    <w:rsid w:val="007170A9"/>
    <w:rsid w:val="0071775A"/>
    <w:rsid w:val="00717E63"/>
    <w:rsid w:val="00717E95"/>
    <w:rsid w:val="00717ECB"/>
    <w:rsid w:val="00717F64"/>
    <w:rsid w:val="00720106"/>
    <w:rsid w:val="00720489"/>
    <w:rsid w:val="007205EA"/>
    <w:rsid w:val="0072124C"/>
    <w:rsid w:val="007212F0"/>
    <w:rsid w:val="007216D1"/>
    <w:rsid w:val="00721959"/>
    <w:rsid w:val="00721A75"/>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4FAA"/>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562"/>
    <w:rsid w:val="00727B67"/>
    <w:rsid w:val="007304B2"/>
    <w:rsid w:val="007307B3"/>
    <w:rsid w:val="00730892"/>
    <w:rsid w:val="00730E68"/>
    <w:rsid w:val="0073110E"/>
    <w:rsid w:val="00731924"/>
    <w:rsid w:val="00731B34"/>
    <w:rsid w:val="00731D25"/>
    <w:rsid w:val="00732193"/>
    <w:rsid w:val="0073251F"/>
    <w:rsid w:val="00732545"/>
    <w:rsid w:val="00732833"/>
    <w:rsid w:val="007332F0"/>
    <w:rsid w:val="007334A3"/>
    <w:rsid w:val="00733A3B"/>
    <w:rsid w:val="00733BEC"/>
    <w:rsid w:val="00734846"/>
    <w:rsid w:val="00734922"/>
    <w:rsid w:val="00734A5A"/>
    <w:rsid w:val="00734AD0"/>
    <w:rsid w:val="00734BE1"/>
    <w:rsid w:val="00734D12"/>
    <w:rsid w:val="00735139"/>
    <w:rsid w:val="007352C7"/>
    <w:rsid w:val="007358E3"/>
    <w:rsid w:val="00735E97"/>
    <w:rsid w:val="00736871"/>
    <w:rsid w:val="00736A76"/>
    <w:rsid w:val="00736F31"/>
    <w:rsid w:val="00736FE9"/>
    <w:rsid w:val="0073708D"/>
    <w:rsid w:val="0073776A"/>
    <w:rsid w:val="00737940"/>
    <w:rsid w:val="007400BA"/>
    <w:rsid w:val="00740178"/>
    <w:rsid w:val="0074041E"/>
    <w:rsid w:val="00740916"/>
    <w:rsid w:val="007409C7"/>
    <w:rsid w:val="00740D77"/>
    <w:rsid w:val="00740E48"/>
    <w:rsid w:val="0074148A"/>
    <w:rsid w:val="0074192A"/>
    <w:rsid w:val="00741DE6"/>
    <w:rsid w:val="00742263"/>
    <w:rsid w:val="0074232A"/>
    <w:rsid w:val="00742835"/>
    <w:rsid w:val="00742870"/>
    <w:rsid w:val="007428C9"/>
    <w:rsid w:val="00742CC8"/>
    <w:rsid w:val="00742DD0"/>
    <w:rsid w:val="00742E05"/>
    <w:rsid w:val="00742EF6"/>
    <w:rsid w:val="00743003"/>
    <w:rsid w:val="0074365E"/>
    <w:rsid w:val="00743ABA"/>
    <w:rsid w:val="00743C1A"/>
    <w:rsid w:val="00743CAA"/>
    <w:rsid w:val="00743FEB"/>
    <w:rsid w:val="007440E8"/>
    <w:rsid w:val="00744192"/>
    <w:rsid w:val="0074471E"/>
    <w:rsid w:val="0074473B"/>
    <w:rsid w:val="00744B0E"/>
    <w:rsid w:val="00744BA2"/>
    <w:rsid w:val="00744E57"/>
    <w:rsid w:val="007457A4"/>
    <w:rsid w:val="00745EAF"/>
    <w:rsid w:val="007466F1"/>
    <w:rsid w:val="007469C7"/>
    <w:rsid w:val="00746A9C"/>
    <w:rsid w:val="00747206"/>
    <w:rsid w:val="007472A8"/>
    <w:rsid w:val="0075017B"/>
    <w:rsid w:val="00750774"/>
    <w:rsid w:val="00750783"/>
    <w:rsid w:val="00750886"/>
    <w:rsid w:val="00750AC5"/>
    <w:rsid w:val="007513F2"/>
    <w:rsid w:val="00751A75"/>
    <w:rsid w:val="00751ACF"/>
    <w:rsid w:val="00751BF4"/>
    <w:rsid w:val="00751C75"/>
    <w:rsid w:val="00751DAF"/>
    <w:rsid w:val="00752287"/>
    <w:rsid w:val="0075239A"/>
    <w:rsid w:val="007523B7"/>
    <w:rsid w:val="00752965"/>
    <w:rsid w:val="007529C9"/>
    <w:rsid w:val="00752C5F"/>
    <w:rsid w:val="00752D7E"/>
    <w:rsid w:val="00752EF9"/>
    <w:rsid w:val="0075323C"/>
    <w:rsid w:val="00753562"/>
    <w:rsid w:val="0075381E"/>
    <w:rsid w:val="0075394D"/>
    <w:rsid w:val="0075408D"/>
    <w:rsid w:val="007545E1"/>
    <w:rsid w:val="00755136"/>
    <w:rsid w:val="00755446"/>
    <w:rsid w:val="00755473"/>
    <w:rsid w:val="007554DC"/>
    <w:rsid w:val="00755716"/>
    <w:rsid w:val="0075592B"/>
    <w:rsid w:val="00755B12"/>
    <w:rsid w:val="00755C16"/>
    <w:rsid w:val="00755CFF"/>
    <w:rsid w:val="00755D3E"/>
    <w:rsid w:val="00756094"/>
    <w:rsid w:val="00756097"/>
    <w:rsid w:val="007560C6"/>
    <w:rsid w:val="007563E6"/>
    <w:rsid w:val="00756F1D"/>
    <w:rsid w:val="00757175"/>
    <w:rsid w:val="007571E4"/>
    <w:rsid w:val="007575F3"/>
    <w:rsid w:val="007576E9"/>
    <w:rsid w:val="00757B0D"/>
    <w:rsid w:val="00760351"/>
    <w:rsid w:val="007604EE"/>
    <w:rsid w:val="0076057F"/>
    <w:rsid w:val="007605B5"/>
    <w:rsid w:val="00760AA4"/>
    <w:rsid w:val="00760D12"/>
    <w:rsid w:val="00760EA3"/>
    <w:rsid w:val="00760F91"/>
    <w:rsid w:val="007610F5"/>
    <w:rsid w:val="007617E4"/>
    <w:rsid w:val="0076182F"/>
    <w:rsid w:val="00761CF7"/>
    <w:rsid w:val="00761D15"/>
    <w:rsid w:val="00761E52"/>
    <w:rsid w:val="00761FA3"/>
    <w:rsid w:val="00762ABA"/>
    <w:rsid w:val="00762B17"/>
    <w:rsid w:val="00762F8B"/>
    <w:rsid w:val="0076308A"/>
    <w:rsid w:val="007632E4"/>
    <w:rsid w:val="00763A8B"/>
    <w:rsid w:val="00763C41"/>
    <w:rsid w:val="00763F46"/>
    <w:rsid w:val="00763FE2"/>
    <w:rsid w:val="007640F4"/>
    <w:rsid w:val="0076415A"/>
    <w:rsid w:val="00764267"/>
    <w:rsid w:val="007642E8"/>
    <w:rsid w:val="007646B3"/>
    <w:rsid w:val="00764845"/>
    <w:rsid w:val="00765053"/>
    <w:rsid w:val="00765098"/>
    <w:rsid w:val="00765305"/>
    <w:rsid w:val="0076568A"/>
    <w:rsid w:val="007656D0"/>
    <w:rsid w:val="00765768"/>
    <w:rsid w:val="00765844"/>
    <w:rsid w:val="00765A76"/>
    <w:rsid w:val="00765C58"/>
    <w:rsid w:val="00765CFA"/>
    <w:rsid w:val="007665D3"/>
    <w:rsid w:val="00766943"/>
    <w:rsid w:val="00766990"/>
    <w:rsid w:val="00766C69"/>
    <w:rsid w:val="00766CBF"/>
    <w:rsid w:val="0076769E"/>
    <w:rsid w:val="007679C8"/>
    <w:rsid w:val="007679E0"/>
    <w:rsid w:val="00767D13"/>
    <w:rsid w:val="00767E57"/>
    <w:rsid w:val="00767FA0"/>
    <w:rsid w:val="0077007E"/>
    <w:rsid w:val="007700F4"/>
    <w:rsid w:val="00770125"/>
    <w:rsid w:val="00770483"/>
    <w:rsid w:val="0077071D"/>
    <w:rsid w:val="007708C7"/>
    <w:rsid w:val="0077095E"/>
    <w:rsid w:val="0077099C"/>
    <w:rsid w:val="00770E3C"/>
    <w:rsid w:val="00770FD4"/>
    <w:rsid w:val="00771003"/>
    <w:rsid w:val="0077109D"/>
    <w:rsid w:val="007711DA"/>
    <w:rsid w:val="007712E7"/>
    <w:rsid w:val="00771AB8"/>
    <w:rsid w:val="00771B29"/>
    <w:rsid w:val="00771CBB"/>
    <w:rsid w:val="00771F0E"/>
    <w:rsid w:val="007724F5"/>
    <w:rsid w:val="007726A5"/>
    <w:rsid w:val="0077278F"/>
    <w:rsid w:val="0077296C"/>
    <w:rsid w:val="007729B5"/>
    <w:rsid w:val="00772A16"/>
    <w:rsid w:val="00772ADF"/>
    <w:rsid w:val="00772FFD"/>
    <w:rsid w:val="00773053"/>
    <w:rsid w:val="007730D8"/>
    <w:rsid w:val="00773385"/>
    <w:rsid w:val="007735EB"/>
    <w:rsid w:val="0077377F"/>
    <w:rsid w:val="00773B62"/>
    <w:rsid w:val="00773D4D"/>
    <w:rsid w:val="0077406E"/>
    <w:rsid w:val="00774303"/>
    <w:rsid w:val="00774A9B"/>
    <w:rsid w:val="00774AB4"/>
    <w:rsid w:val="00774C33"/>
    <w:rsid w:val="00774E73"/>
    <w:rsid w:val="00775487"/>
    <w:rsid w:val="0077561B"/>
    <w:rsid w:val="00775838"/>
    <w:rsid w:val="00775BBE"/>
    <w:rsid w:val="00775C8B"/>
    <w:rsid w:val="00775D1B"/>
    <w:rsid w:val="00775EC1"/>
    <w:rsid w:val="00776017"/>
    <w:rsid w:val="00776CCB"/>
    <w:rsid w:val="00776F95"/>
    <w:rsid w:val="00777285"/>
    <w:rsid w:val="007774CF"/>
    <w:rsid w:val="007776B9"/>
    <w:rsid w:val="007777A0"/>
    <w:rsid w:val="00777A0F"/>
    <w:rsid w:val="00777DC5"/>
    <w:rsid w:val="00777F0C"/>
    <w:rsid w:val="00777F53"/>
    <w:rsid w:val="00780392"/>
    <w:rsid w:val="0078082A"/>
    <w:rsid w:val="00780B79"/>
    <w:rsid w:val="00780C64"/>
    <w:rsid w:val="00781631"/>
    <w:rsid w:val="00781AA7"/>
    <w:rsid w:val="0078225A"/>
    <w:rsid w:val="007823ED"/>
    <w:rsid w:val="00782A6C"/>
    <w:rsid w:val="00782B9F"/>
    <w:rsid w:val="00782CEC"/>
    <w:rsid w:val="00782D8D"/>
    <w:rsid w:val="00783631"/>
    <w:rsid w:val="00784254"/>
    <w:rsid w:val="00784318"/>
    <w:rsid w:val="007847D8"/>
    <w:rsid w:val="00784B3D"/>
    <w:rsid w:val="00784BEF"/>
    <w:rsid w:val="00784FBC"/>
    <w:rsid w:val="007850DB"/>
    <w:rsid w:val="0078514E"/>
    <w:rsid w:val="007852CD"/>
    <w:rsid w:val="007855E6"/>
    <w:rsid w:val="00785747"/>
    <w:rsid w:val="00785A11"/>
    <w:rsid w:val="00785A75"/>
    <w:rsid w:val="00785A88"/>
    <w:rsid w:val="00785A9A"/>
    <w:rsid w:val="00785ADB"/>
    <w:rsid w:val="00785CD2"/>
    <w:rsid w:val="007861EA"/>
    <w:rsid w:val="00786C2C"/>
    <w:rsid w:val="00786CB3"/>
    <w:rsid w:val="00786D76"/>
    <w:rsid w:val="00787674"/>
    <w:rsid w:val="007877A0"/>
    <w:rsid w:val="00787852"/>
    <w:rsid w:val="007879AD"/>
    <w:rsid w:val="00787F43"/>
    <w:rsid w:val="007903FF"/>
    <w:rsid w:val="0079044A"/>
    <w:rsid w:val="00790AA5"/>
    <w:rsid w:val="0079107B"/>
    <w:rsid w:val="00791116"/>
    <w:rsid w:val="00791555"/>
    <w:rsid w:val="00791D6B"/>
    <w:rsid w:val="00791DEF"/>
    <w:rsid w:val="007921A0"/>
    <w:rsid w:val="00792353"/>
    <w:rsid w:val="007923F3"/>
    <w:rsid w:val="0079254C"/>
    <w:rsid w:val="00792A8D"/>
    <w:rsid w:val="00792ADC"/>
    <w:rsid w:val="00792C4E"/>
    <w:rsid w:val="0079302A"/>
    <w:rsid w:val="007933F3"/>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25D"/>
    <w:rsid w:val="007A1934"/>
    <w:rsid w:val="007A1DDB"/>
    <w:rsid w:val="007A1DEC"/>
    <w:rsid w:val="007A24EC"/>
    <w:rsid w:val="007A28DA"/>
    <w:rsid w:val="007A2DBF"/>
    <w:rsid w:val="007A2DFA"/>
    <w:rsid w:val="007A3202"/>
    <w:rsid w:val="007A3259"/>
    <w:rsid w:val="007A337D"/>
    <w:rsid w:val="007A389C"/>
    <w:rsid w:val="007A38ED"/>
    <w:rsid w:val="007A3CDD"/>
    <w:rsid w:val="007A411E"/>
    <w:rsid w:val="007A4B86"/>
    <w:rsid w:val="007A503A"/>
    <w:rsid w:val="007A51B4"/>
    <w:rsid w:val="007A51DF"/>
    <w:rsid w:val="007A5F23"/>
    <w:rsid w:val="007A5F82"/>
    <w:rsid w:val="007A60CA"/>
    <w:rsid w:val="007A6177"/>
    <w:rsid w:val="007A6266"/>
    <w:rsid w:val="007A62AA"/>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5D2"/>
    <w:rsid w:val="007B2B57"/>
    <w:rsid w:val="007B341E"/>
    <w:rsid w:val="007B3425"/>
    <w:rsid w:val="007B34B0"/>
    <w:rsid w:val="007B36BE"/>
    <w:rsid w:val="007B37C0"/>
    <w:rsid w:val="007B37F4"/>
    <w:rsid w:val="007B3951"/>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514"/>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2D9"/>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566"/>
    <w:rsid w:val="007C55E3"/>
    <w:rsid w:val="007C57C7"/>
    <w:rsid w:val="007C5B79"/>
    <w:rsid w:val="007C5EB6"/>
    <w:rsid w:val="007C6219"/>
    <w:rsid w:val="007C63E7"/>
    <w:rsid w:val="007C650F"/>
    <w:rsid w:val="007C6799"/>
    <w:rsid w:val="007C6A40"/>
    <w:rsid w:val="007C7043"/>
    <w:rsid w:val="007C7D57"/>
    <w:rsid w:val="007C7F82"/>
    <w:rsid w:val="007D00E5"/>
    <w:rsid w:val="007D03AF"/>
    <w:rsid w:val="007D04DE"/>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5F9C"/>
    <w:rsid w:val="007D61AF"/>
    <w:rsid w:val="007D62FC"/>
    <w:rsid w:val="007D651D"/>
    <w:rsid w:val="007D654F"/>
    <w:rsid w:val="007D667A"/>
    <w:rsid w:val="007D6B2D"/>
    <w:rsid w:val="007D6E7A"/>
    <w:rsid w:val="007D73A7"/>
    <w:rsid w:val="007D74A9"/>
    <w:rsid w:val="007D7689"/>
    <w:rsid w:val="007D77FD"/>
    <w:rsid w:val="007D7B5C"/>
    <w:rsid w:val="007D7BCA"/>
    <w:rsid w:val="007D7D2B"/>
    <w:rsid w:val="007D7DB9"/>
    <w:rsid w:val="007D7DE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109"/>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2B5"/>
    <w:rsid w:val="007E6540"/>
    <w:rsid w:val="007E664D"/>
    <w:rsid w:val="007E69FE"/>
    <w:rsid w:val="007E6CB8"/>
    <w:rsid w:val="007E70FA"/>
    <w:rsid w:val="007E718F"/>
    <w:rsid w:val="007E73FC"/>
    <w:rsid w:val="007E7583"/>
    <w:rsid w:val="007E7774"/>
    <w:rsid w:val="007E7873"/>
    <w:rsid w:val="007E7C52"/>
    <w:rsid w:val="007F0A99"/>
    <w:rsid w:val="007F0AE4"/>
    <w:rsid w:val="007F0C67"/>
    <w:rsid w:val="007F15C8"/>
    <w:rsid w:val="007F1CBA"/>
    <w:rsid w:val="007F2979"/>
    <w:rsid w:val="007F29AC"/>
    <w:rsid w:val="007F29EC"/>
    <w:rsid w:val="007F2A38"/>
    <w:rsid w:val="007F2AED"/>
    <w:rsid w:val="007F2D49"/>
    <w:rsid w:val="007F3D81"/>
    <w:rsid w:val="007F404A"/>
    <w:rsid w:val="007F421A"/>
    <w:rsid w:val="007F456D"/>
    <w:rsid w:val="007F4617"/>
    <w:rsid w:val="007F4B70"/>
    <w:rsid w:val="007F4C4F"/>
    <w:rsid w:val="007F5406"/>
    <w:rsid w:val="007F54FD"/>
    <w:rsid w:val="007F5DC6"/>
    <w:rsid w:val="007F5DF7"/>
    <w:rsid w:val="007F6763"/>
    <w:rsid w:val="007F67B7"/>
    <w:rsid w:val="007F67DF"/>
    <w:rsid w:val="007F68DC"/>
    <w:rsid w:val="007F695B"/>
    <w:rsid w:val="007F747F"/>
    <w:rsid w:val="007F7754"/>
    <w:rsid w:val="007F79E3"/>
    <w:rsid w:val="008004D2"/>
    <w:rsid w:val="008006ED"/>
    <w:rsid w:val="00800908"/>
    <w:rsid w:val="00800BBD"/>
    <w:rsid w:val="00800DE0"/>
    <w:rsid w:val="0080112E"/>
    <w:rsid w:val="0080127C"/>
    <w:rsid w:val="00801684"/>
    <w:rsid w:val="00801727"/>
    <w:rsid w:val="0080199B"/>
    <w:rsid w:val="00801BE9"/>
    <w:rsid w:val="00801EA0"/>
    <w:rsid w:val="00801F61"/>
    <w:rsid w:val="008020F2"/>
    <w:rsid w:val="00802784"/>
    <w:rsid w:val="00802F7F"/>
    <w:rsid w:val="00803F42"/>
    <w:rsid w:val="00804023"/>
    <w:rsid w:val="00804312"/>
    <w:rsid w:val="0080457B"/>
    <w:rsid w:val="00804A63"/>
    <w:rsid w:val="00804A74"/>
    <w:rsid w:val="00804DBC"/>
    <w:rsid w:val="0080514F"/>
    <w:rsid w:val="00805398"/>
    <w:rsid w:val="00805532"/>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7EF"/>
    <w:rsid w:val="008108C4"/>
    <w:rsid w:val="00810BEA"/>
    <w:rsid w:val="00810D8B"/>
    <w:rsid w:val="008114F4"/>
    <w:rsid w:val="00811550"/>
    <w:rsid w:val="00811B6D"/>
    <w:rsid w:val="008120B9"/>
    <w:rsid w:val="008121F5"/>
    <w:rsid w:val="008124EE"/>
    <w:rsid w:val="0081290B"/>
    <w:rsid w:val="00812B7E"/>
    <w:rsid w:val="00812CAD"/>
    <w:rsid w:val="00812DBB"/>
    <w:rsid w:val="00813000"/>
    <w:rsid w:val="00813108"/>
    <w:rsid w:val="0081336D"/>
    <w:rsid w:val="00813674"/>
    <w:rsid w:val="00813C1C"/>
    <w:rsid w:val="00813C53"/>
    <w:rsid w:val="008141F9"/>
    <w:rsid w:val="008143BC"/>
    <w:rsid w:val="0081487E"/>
    <w:rsid w:val="008148E8"/>
    <w:rsid w:val="00814A42"/>
    <w:rsid w:val="00814B48"/>
    <w:rsid w:val="00814C70"/>
    <w:rsid w:val="00814FA2"/>
    <w:rsid w:val="0081522D"/>
    <w:rsid w:val="008152DB"/>
    <w:rsid w:val="008152F4"/>
    <w:rsid w:val="00815584"/>
    <w:rsid w:val="008155BB"/>
    <w:rsid w:val="00815746"/>
    <w:rsid w:val="00815A10"/>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3778"/>
    <w:rsid w:val="0082423F"/>
    <w:rsid w:val="008242FC"/>
    <w:rsid w:val="0082437D"/>
    <w:rsid w:val="00824AFE"/>
    <w:rsid w:val="00824C94"/>
    <w:rsid w:val="00824EB1"/>
    <w:rsid w:val="00824FDD"/>
    <w:rsid w:val="0082548D"/>
    <w:rsid w:val="008258B5"/>
    <w:rsid w:val="00825F29"/>
    <w:rsid w:val="00826163"/>
    <w:rsid w:val="008264DD"/>
    <w:rsid w:val="008266F1"/>
    <w:rsid w:val="008267CA"/>
    <w:rsid w:val="00826D41"/>
    <w:rsid w:val="00826E46"/>
    <w:rsid w:val="008275B3"/>
    <w:rsid w:val="008277AE"/>
    <w:rsid w:val="00827875"/>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2C29"/>
    <w:rsid w:val="00833055"/>
    <w:rsid w:val="00833350"/>
    <w:rsid w:val="0083354E"/>
    <w:rsid w:val="00833840"/>
    <w:rsid w:val="00833B5D"/>
    <w:rsid w:val="00833D56"/>
    <w:rsid w:val="00833EAF"/>
    <w:rsid w:val="00834064"/>
    <w:rsid w:val="008340C9"/>
    <w:rsid w:val="00834713"/>
    <w:rsid w:val="008351F7"/>
    <w:rsid w:val="0083563E"/>
    <w:rsid w:val="00835A23"/>
    <w:rsid w:val="00835D5F"/>
    <w:rsid w:val="00835ED4"/>
    <w:rsid w:val="0083649B"/>
    <w:rsid w:val="008365BF"/>
    <w:rsid w:val="008365FF"/>
    <w:rsid w:val="00836610"/>
    <w:rsid w:val="008366F8"/>
    <w:rsid w:val="0083670D"/>
    <w:rsid w:val="00836728"/>
    <w:rsid w:val="008369A1"/>
    <w:rsid w:val="0083705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2B7E"/>
    <w:rsid w:val="00843412"/>
    <w:rsid w:val="00843766"/>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8"/>
    <w:rsid w:val="008474DD"/>
    <w:rsid w:val="00847532"/>
    <w:rsid w:val="008476DE"/>
    <w:rsid w:val="00847883"/>
    <w:rsid w:val="00847ABD"/>
    <w:rsid w:val="00850076"/>
    <w:rsid w:val="0085012D"/>
    <w:rsid w:val="00850180"/>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93"/>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4FC1"/>
    <w:rsid w:val="008650C4"/>
    <w:rsid w:val="0086523F"/>
    <w:rsid w:val="00865499"/>
    <w:rsid w:val="0086566E"/>
    <w:rsid w:val="00865C6F"/>
    <w:rsid w:val="00865CA3"/>
    <w:rsid w:val="00865E36"/>
    <w:rsid w:val="0086600E"/>
    <w:rsid w:val="00866262"/>
    <w:rsid w:val="0086665A"/>
    <w:rsid w:val="008667A0"/>
    <w:rsid w:val="0086693C"/>
    <w:rsid w:val="00866A44"/>
    <w:rsid w:val="00866D5F"/>
    <w:rsid w:val="00866E26"/>
    <w:rsid w:val="00866F81"/>
    <w:rsid w:val="00866FFD"/>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849"/>
    <w:rsid w:val="00871912"/>
    <w:rsid w:val="00871955"/>
    <w:rsid w:val="00871A22"/>
    <w:rsid w:val="00871AE8"/>
    <w:rsid w:val="00871C98"/>
    <w:rsid w:val="0087259D"/>
    <w:rsid w:val="008725CA"/>
    <w:rsid w:val="0087267D"/>
    <w:rsid w:val="0087297F"/>
    <w:rsid w:val="008729B7"/>
    <w:rsid w:val="00872CE6"/>
    <w:rsid w:val="00872E68"/>
    <w:rsid w:val="00872E83"/>
    <w:rsid w:val="00873025"/>
    <w:rsid w:val="0087318F"/>
    <w:rsid w:val="008734C4"/>
    <w:rsid w:val="0087378A"/>
    <w:rsid w:val="00873919"/>
    <w:rsid w:val="00873943"/>
    <w:rsid w:val="00873A1B"/>
    <w:rsid w:val="00873B38"/>
    <w:rsid w:val="00873DFF"/>
    <w:rsid w:val="00873E06"/>
    <w:rsid w:val="00873EBC"/>
    <w:rsid w:val="00874233"/>
    <w:rsid w:val="008743D7"/>
    <w:rsid w:val="00874822"/>
    <w:rsid w:val="0087482C"/>
    <w:rsid w:val="00874A4E"/>
    <w:rsid w:val="00874DCF"/>
    <w:rsid w:val="00875113"/>
    <w:rsid w:val="00875390"/>
    <w:rsid w:val="00875408"/>
    <w:rsid w:val="008755D8"/>
    <w:rsid w:val="00875B3B"/>
    <w:rsid w:val="00875ED7"/>
    <w:rsid w:val="00876147"/>
    <w:rsid w:val="00876735"/>
    <w:rsid w:val="0087687B"/>
    <w:rsid w:val="00876995"/>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8F"/>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32F"/>
    <w:rsid w:val="008838DA"/>
    <w:rsid w:val="008841C7"/>
    <w:rsid w:val="00884525"/>
    <w:rsid w:val="00884A6F"/>
    <w:rsid w:val="00884A74"/>
    <w:rsid w:val="00884A90"/>
    <w:rsid w:val="00884C5A"/>
    <w:rsid w:val="00884ED0"/>
    <w:rsid w:val="00884EDB"/>
    <w:rsid w:val="00884FF2"/>
    <w:rsid w:val="008856A8"/>
    <w:rsid w:val="008856FE"/>
    <w:rsid w:val="008857A8"/>
    <w:rsid w:val="00885976"/>
    <w:rsid w:val="00885A74"/>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116"/>
    <w:rsid w:val="0089368A"/>
    <w:rsid w:val="00894F0D"/>
    <w:rsid w:val="0089516E"/>
    <w:rsid w:val="008958CB"/>
    <w:rsid w:val="00895B04"/>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0837"/>
    <w:rsid w:val="008A12E6"/>
    <w:rsid w:val="008A1431"/>
    <w:rsid w:val="008A1C4F"/>
    <w:rsid w:val="008A23E0"/>
    <w:rsid w:val="008A240E"/>
    <w:rsid w:val="008A24AA"/>
    <w:rsid w:val="008A252E"/>
    <w:rsid w:val="008A264A"/>
    <w:rsid w:val="008A2655"/>
    <w:rsid w:val="008A3256"/>
    <w:rsid w:val="008A3267"/>
    <w:rsid w:val="008A3A03"/>
    <w:rsid w:val="008A3B91"/>
    <w:rsid w:val="008A3C7E"/>
    <w:rsid w:val="008A40DF"/>
    <w:rsid w:val="008A4884"/>
    <w:rsid w:val="008A48F5"/>
    <w:rsid w:val="008A4946"/>
    <w:rsid w:val="008A4B78"/>
    <w:rsid w:val="008A4D82"/>
    <w:rsid w:val="008A4F25"/>
    <w:rsid w:val="008A4FB1"/>
    <w:rsid w:val="008A5113"/>
    <w:rsid w:val="008A562C"/>
    <w:rsid w:val="008A5E95"/>
    <w:rsid w:val="008A68C0"/>
    <w:rsid w:val="008A6B8C"/>
    <w:rsid w:val="008A7059"/>
    <w:rsid w:val="008A71CE"/>
    <w:rsid w:val="008A742C"/>
    <w:rsid w:val="008A772D"/>
    <w:rsid w:val="008A7AF1"/>
    <w:rsid w:val="008A7DBC"/>
    <w:rsid w:val="008B0125"/>
    <w:rsid w:val="008B027D"/>
    <w:rsid w:val="008B0640"/>
    <w:rsid w:val="008B0B17"/>
    <w:rsid w:val="008B0CF9"/>
    <w:rsid w:val="008B1032"/>
    <w:rsid w:val="008B1178"/>
    <w:rsid w:val="008B1241"/>
    <w:rsid w:val="008B1A2D"/>
    <w:rsid w:val="008B1BF1"/>
    <w:rsid w:val="008B20E1"/>
    <w:rsid w:val="008B2341"/>
    <w:rsid w:val="008B268A"/>
    <w:rsid w:val="008B270B"/>
    <w:rsid w:val="008B2EC8"/>
    <w:rsid w:val="008B2F2D"/>
    <w:rsid w:val="008B304A"/>
    <w:rsid w:val="008B31D8"/>
    <w:rsid w:val="008B3581"/>
    <w:rsid w:val="008B394A"/>
    <w:rsid w:val="008B3E6D"/>
    <w:rsid w:val="008B4227"/>
    <w:rsid w:val="008B46A8"/>
    <w:rsid w:val="008B4C15"/>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2D15"/>
    <w:rsid w:val="008C3289"/>
    <w:rsid w:val="008C32CA"/>
    <w:rsid w:val="008C35FE"/>
    <w:rsid w:val="008C3920"/>
    <w:rsid w:val="008C397F"/>
    <w:rsid w:val="008C39FA"/>
    <w:rsid w:val="008C3A7D"/>
    <w:rsid w:val="008C43D0"/>
    <w:rsid w:val="008C4AA1"/>
    <w:rsid w:val="008C4D55"/>
    <w:rsid w:val="008C4F6B"/>
    <w:rsid w:val="008C50CF"/>
    <w:rsid w:val="008C56E2"/>
    <w:rsid w:val="008C5885"/>
    <w:rsid w:val="008C5891"/>
    <w:rsid w:val="008C648F"/>
    <w:rsid w:val="008C6CAD"/>
    <w:rsid w:val="008C6F83"/>
    <w:rsid w:val="008C6F84"/>
    <w:rsid w:val="008C70B0"/>
    <w:rsid w:val="008C72EE"/>
    <w:rsid w:val="008C78BC"/>
    <w:rsid w:val="008C7991"/>
    <w:rsid w:val="008C7B0F"/>
    <w:rsid w:val="008C7C3C"/>
    <w:rsid w:val="008C7C7C"/>
    <w:rsid w:val="008C7D56"/>
    <w:rsid w:val="008D00D2"/>
    <w:rsid w:val="008D035E"/>
    <w:rsid w:val="008D03B1"/>
    <w:rsid w:val="008D102F"/>
    <w:rsid w:val="008D1059"/>
    <w:rsid w:val="008D14F8"/>
    <w:rsid w:val="008D1D7A"/>
    <w:rsid w:val="008D1F09"/>
    <w:rsid w:val="008D24A5"/>
    <w:rsid w:val="008D31AA"/>
    <w:rsid w:val="008D34F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8BE"/>
    <w:rsid w:val="008D7973"/>
    <w:rsid w:val="008D7A2B"/>
    <w:rsid w:val="008D7B3F"/>
    <w:rsid w:val="008D7BB8"/>
    <w:rsid w:val="008D7EC4"/>
    <w:rsid w:val="008D7F25"/>
    <w:rsid w:val="008E03BF"/>
    <w:rsid w:val="008E079C"/>
    <w:rsid w:val="008E0BF4"/>
    <w:rsid w:val="008E0DB1"/>
    <w:rsid w:val="008E0FC0"/>
    <w:rsid w:val="008E0FF4"/>
    <w:rsid w:val="008E10FE"/>
    <w:rsid w:val="008E1552"/>
    <w:rsid w:val="008E1B29"/>
    <w:rsid w:val="008E1C88"/>
    <w:rsid w:val="008E263A"/>
    <w:rsid w:val="008E276E"/>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69"/>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4FCA"/>
    <w:rsid w:val="00905306"/>
    <w:rsid w:val="009056FB"/>
    <w:rsid w:val="0090579A"/>
    <w:rsid w:val="009058D2"/>
    <w:rsid w:val="009058E3"/>
    <w:rsid w:val="009059C7"/>
    <w:rsid w:val="00905DD0"/>
    <w:rsid w:val="00906317"/>
    <w:rsid w:val="00906411"/>
    <w:rsid w:val="0090678F"/>
    <w:rsid w:val="00906A37"/>
    <w:rsid w:val="00906A96"/>
    <w:rsid w:val="00906CB1"/>
    <w:rsid w:val="00906FF2"/>
    <w:rsid w:val="0090710B"/>
    <w:rsid w:val="0090779D"/>
    <w:rsid w:val="00907819"/>
    <w:rsid w:val="00907A66"/>
    <w:rsid w:val="00910AD8"/>
    <w:rsid w:val="00910D08"/>
    <w:rsid w:val="00911649"/>
    <w:rsid w:val="00911A84"/>
    <w:rsid w:val="00911B7A"/>
    <w:rsid w:val="00911CA0"/>
    <w:rsid w:val="00911DFA"/>
    <w:rsid w:val="00911EB3"/>
    <w:rsid w:val="0091231D"/>
    <w:rsid w:val="00912498"/>
    <w:rsid w:val="00912821"/>
    <w:rsid w:val="00912BF0"/>
    <w:rsid w:val="00912C95"/>
    <w:rsid w:val="0091306D"/>
    <w:rsid w:val="00913579"/>
    <w:rsid w:val="009135C6"/>
    <w:rsid w:val="009136D2"/>
    <w:rsid w:val="00913D29"/>
    <w:rsid w:val="00914109"/>
    <w:rsid w:val="00914291"/>
    <w:rsid w:val="0091464D"/>
    <w:rsid w:val="0091464F"/>
    <w:rsid w:val="00914689"/>
    <w:rsid w:val="00914DA3"/>
    <w:rsid w:val="00914F05"/>
    <w:rsid w:val="00915043"/>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C68"/>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6A1"/>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0B14"/>
    <w:rsid w:val="00931463"/>
    <w:rsid w:val="00931669"/>
    <w:rsid w:val="0093191D"/>
    <w:rsid w:val="0093204B"/>
    <w:rsid w:val="00932431"/>
    <w:rsid w:val="00933173"/>
    <w:rsid w:val="009332EF"/>
    <w:rsid w:val="009334A5"/>
    <w:rsid w:val="0093366D"/>
    <w:rsid w:val="00933749"/>
    <w:rsid w:val="00933B51"/>
    <w:rsid w:val="009341A5"/>
    <w:rsid w:val="00934277"/>
    <w:rsid w:val="00934345"/>
    <w:rsid w:val="00934369"/>
    <w:rsid w:val="00934860"/>
    <w:rsid w:val="00934AA0"/>
    <w:rsid w:val="0093512E"/>
    <w:rsid w:val="009351DF"/>
    <w:rsid w:val="009351E1"/>
    <w:rsid w:val="00935689"/>
    <w:rsid w:val="00935CAC"/>
    <w:rsid w:val="00935F68"/>
    <w:rsid w:val="00936400"/>
    <w:rsid w:val="00936448"/>
    <w:rsid w:val="009364CB"/>
    <w:rsid w:val="00936C97"/>
    <w:rsid w:val="00936CE0"/>
    <w:rsid w:val="0093734F"/>
    <w:rsid w:val="0093744C"/>
    <w:rsid w:val="009375E5"/>
    <w:rsid w:val="0093763C"/>
    <w:rsid w:val="00937716"/>
    <w:rsid w:val="00937C47"/>
    <w:rsid w:val="00937E65"/>
    <w:rsid w:val="009410EC"/>
    <w:rsid w:val="00941201"/>
    <w:rsid w:val="0094169B"/>
    <w:rsid w:val="009416EF"/>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1BA"/>
    <w:rsid w:val="00946428"/>
    <w:rsid w:val="009465F2"/>
    <w:rsid w:val="00946761"/>
    <w:rsid w:val="00946A67"/>
    <w:rsid w:val="009471AB"/>
    <w:rsid w:val="009472EF"/>
    <w:rsid w:val="0094749B"/>
    <w:rsid w:val="00947679"/>
    <w:rsid w:val="00947CB7"/>
    <w:rsid w:val="00947FA1"/>
    <w:rsid w:val="00947FCF"/>
    <w:rsid w:val="0095001B"/>
    <w:rsid w:val="009500A2"/>
    <w:rsid w:val="00950D51"/>
    <w:rsid w:val="00951140"/>
    <w:rsid w:val="009511B7"/>
    <w:rsid w:val="0095166F"/>
    <w:rsid w:val="00951D5A"/>
    <w:rsid w:val="00951ECB"/>
    <w:rsid w:val="0095209F"/>
    <w:rsid w:val="00952138"/>
    <w:rsid w:val="00952387"/>
    <w:rsid w:val="009523DF"/>
    <w:rsid w:val="0095273C"/>
    <w:rsid w:val="009528CA"/>
    <w:rsid w:val="00952914"/>
    <w:rsid w:val="0095297F"/>
    <w:rsid w:val="009529AA"/>
    <w:rsid w:val="00952A30"/>
    <w:rsid w:val="00952BBF"/>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69"/>
    <w:rsid w:val="0095598C"/>
    <w:rsid w:val="00956441"/>
    <w:rsid w:val="00956689"/>
    <w:rsid w:val="00956DC7"/>
    <w:rsid w:val="00957263"/>
    <w:rsid w:val="009577A5"/>
    <w:rsid w:val="0095785E"/>
    <w:rsid w:val="00957AFE"/>
    <w:rsid w:val="00957BFC"/>
    <w:rsid w:val="00957C99"/>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26"/>
    <w:rsid w:val="00971D37"/>
    <w:rsid w:val="00971E33"/>
    <w:rsid w:val="009726B6"/>
    <w:rsid w:val="009729E3"/>
    <w:rsid w:val="00972A19"/>
    <w:rsid w:val="00972A7B"/>
    <w:rsid w:val="00972F2D"/>
    <w:rsid w:val="009736B6"/>
    <w:rsid w:val="0097374F"/>
    <w:rsid w:val="00973A06"/>
    <w:rsid w:val="00973D0A"/>
    <w:rsid w:val="0097411E"/>
    <w:rsid w:val="009742F4"/>
    <w:rsid w:val="00974479"/>
    <w:rsid w:val="0097459C"/>
    <w:rsid w:val="00974A59"/>
    <w:rsid w:val="00974BC8"/>
    <w:rsid w:val="00974E72"/>
    <w:rsid w:val="00975178"/>
    <w:rsid w:val="0097546E"/>
    <w:rsid w:val="0097558D"/>
    <w:rsid w:val="009757EF"/>
    <w:rsid w:val="009759C0"/>
    <w:rsid w:val="00975C71"/>
    <w:rsid w:val="00975EFD"/>
    <w:rsid w:val="00975F5F"/>
    <w:rsid w:val="009765E7"/>
    <w:rsid w:val="00976901"/>
    <w:rsid w:val="00976D64"/>
    <w:rsid w:val="009775DE"/>
    <w:rsid w:val="00977BAB"/>
    <w:rsid w:val="00977C65"/>
    <w:rsid w:val="00977D90"/>
    <w:rsid w:val="00977D9D"/>
    <w:rsid w:val="0098019B"/>
    <w:rsid w:val="009802A6"/>
    <w:rsid w:val="00980834"/>
    <w:rsid w:val="009809E7"/>
    <w:rsid w:val="009810A9"/>
    <w:rsid w:val="00981202"/>
    <w:rsid w:val="0098169F"/>
    <w:rsid w:val="009819A8"/>
    <w:rsid w:val="00981AC6"/>
    <w:rsid w:val="00981BEC"/>
    <w:rsid w:val="00981CB5"/>
    <w:rsid w:val="00981DFA"/>
    <w:rsid w:val="00982383"/>
    <w:rsid w:val="00982911"/>
    <w:rsid w:val="00982D92"/>
    <w:rsid w:val="0098303D"/>
    <w:rsid w:val="00983731"/>
    <w:rsid w:val="00983BCD"/>
    <w:rsid w:val="00983D6E"/>
    <w:rsid w:val="00983F07"/>
    <w:rsid w:val="009846AF"/>
    <w:rsid w:val="0098487E"/>
    <w:rsid w:val="009850A5"/>
    <w:rsid w:val="00985107"/>
    <w:rsid w:val="00985174"/>
    <w:rsid w:val="0098556E"/>
    <w:rsid w:val="00985A05"/>
    <w:rsid w:val="00985B27"/>
    <w:rsid w:val="00985BA0"/>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0E3"/>
    <w:rsid w:val="00992628"/>
    <w:rsid w:val="00992B6B"/>
    <w:rsid w:val="00992D91"/>
    <w:rsid w:val="00993047"/>
    <w:rsid w:val="00993878"/>
    <w:rsid w:val="00993A30"/>
    <w:rsid w:val="00993A72"/>
    <w:rsid w:val="00993DCA"/>
    <w:rsid w:val="00993F45"/>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4D8"/>
    <w:rsid w:val="00997657"/>
    <w:rsid w:val="00997746"/>
    <w:rsid w:val="00997821"/>
    <w:rsid w:val="00997EE1"/>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39E"/>
    <w:rsid w:val="009A2695"/>
    <w:rsid w:val="009A285B"/>
    <w:rsid w:val="009A2FDA"/>
    <w:rsid w:val="009A2FE1"/>
    <w:rsid w:val="009A3310"/>
    <w:rsid w:val="009A37B0"/>
    <w:rsid w:val="009A382B"/>
    <w:rsid w:val="009A3C65"/>
    <w:rsid w:val="009A3E81"/>
    <w:rsid w:val="009A3EF1"/>
    <w:rsid w:val="009A4024"/>
    <w:rsid w:val="009A4270"/>
    <w:rsid w:val="009A4B50"/>
    <w:rsid w:val="009A4CF6"/>
    <w:rsid w:val="009A4EEE"/>
    <w:rsid w:val="009A518F"/>
    <w:rsid w:val="009A51A7"/>
    <w:rsid w:val="009A56F5"/>
    <w:rsid w:val="009A5EAD"/>
    <w:rsid w:val="009A5EB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C4"/>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A68"/>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1"/>
    <w:rsid w:val="009C2775"/>
    <w:rsid w:val="009C2932"/>
    <w:rsid w:val="009C2C2F"/>
    <w:rsid w:val="009C2E3E"/>
    <w:rsid w:val="009C3174"/>
    <w:rsid w:val="009C359D"/>
    <w:rsid w:val="009C3923"/>
    <w:rsid w:val="009C3A86"/>
    <w:rsid w:val="009C3DDB"/>
    <w:rsid w:val="009C3E2A"/>
    <w:rsid w:val="009C4194"/>
    <w:rsid w:val="009C4839"/>
    <w:rsid w:val="009C49F2"/>
    <w:rsid w:val="009C4C13"/>
    <w:rsid w:val="009C5432"/>
    <w:rsid w:val="009C5B93"/>
    <w:rsid w:val="009C5C4C"/>
    <w:rsid w:val="009C5E31"/>
    <w:rsid w:val="009C5EB3"/>
    <w:rsid w:val="009C5EBF"/>
    <w:rsid w:val="009C60AA"/>
    <w:rsid w:val="009C6DAA"/>
    <w:rsid w:val="009C7184"/>
    <w:rsid w:val="009C71E3"/>
    <w:rsid w:val="009C7258"/>
    <w:rsid w:val="009C7607"/>
    <w:rsid w:val="009C7BF0"/>
    <w:rsid w:val="009C7F2E"/>
    <w:rsid w:val="009D0259"/>
    <w:rsid w:val="009D063E"/>
    <w:rsid w:val="009D0942"/>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7A"/>
    <w:rsid w:val="009D55E7"/>
    <w:rsid w:val="009D610A"/>
    <w:rsid w:val="009D647C"/>
    <w:rsid w:val="009D68B3"/>
    <w:rsid w:val="009D6914"/>
    <w:rsid w:val="009D69A6"/>
    <w:rsid w:val="009D7439"/>
    <w:rsid w:val="009D75F6"/>
    <w:rsid w:val="009D79F1"/>
    <w:rsid w:val="009D7B0B"/>
    <w:rsid w:val="009E0232"/>
    <w:rsid w:val="009E0C8A"/>
    <w:rsid w:val="009E0D3F"/>
    <w:rsid w:val="009E0D84"/>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68"/>
    <w:rsid w:val="009E46C5"/>
    <w:rsid w:val="009E4859"/>
    <w:rsid w:val="009E488F"/>
    <w:rsid w:val="009E4EDB"/>
    <w:rsid w:val="009E5125"/>
    <w:rsid w:val="009E5139"/>
    <w:rsid w:val="009E5A86"/>
    <w:rsid w:val="009E630A"/>
    <w:rsid w:val="009E68B4"/>
    <w:rsid w:val="009E6A03"/>
    <w:rsid w:val="009E791D"/>
    <w:rsid w:val="009E7970"/>
    <w:rsid w:val="009E7B03"/>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1F50"/>
    <w:rsid w:val="009F2237"/>
    <w:rsid w:val="009F22E4"/>
    <w:rsid w:val="009F23CF"/>
    <w:rsid w:val="009F2856"/>
    <w:rsid w:val="009F29F3"/>
    <w:rsid w:val="009F2A19"/>
    <w:rsid w:val="009F2B13"/>
    <w:rsid w:val="009F327E"/>
    <w:rsid w:val="009F401A"/>
    <w:rsid w:val="009F44C9"/>
    <w:rsid w:val="009F450F"/>
    <w:rsid w:val="009F455D"/>
    <w:rsid w:val="009F4AD8"/>
    <w:rsid w:val="009F4BA4"/>
    <w:rsid w:val="009F4D33"/>
    <w:rsid w:val="009F4F97"/>
    <w:rsid w:val="009F532C"/>
    <w:rsid w:val="009F58EE"/>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191"/>
    <w:rsid w:val="00A0356C"/>
    <w:rsid w:val="00A03D68"/>
    <w:rsid w:val="00A03EE0"/>
    <w:rsid w:val="00A03EE2"/>
    <w:rsid w:val="00A0414F"/>
    <w:rsid w:val="00A04926"/>
    <w:rsid w:val="00A04B87"/>
    <w:rsid w:val="00A04C87"/>
    <w:rsid w:val="00A04F3F"/>
    <w:rsid w:val="00A05087"/>
    <w:rsid w:val="00A05578"/>
    <w:rsid w:val="00A0578C"/>
    <w:rsid w:val="00A059BD"/>
    <w:rsid w:val="00A05E1D"/>
    <w:rsid w:val="00A0627E"/>
    <w:rsid w:val="00A065C2"/>
    <w:rsid w:val="00A06659"/>
    <w:rsid w:val="00A06AC6"/>
    <w:rsid w:val="00A06D7E"/>
    <w:rsid w:val="00A06EBD"/>
    <w:rsid w:val="00A06FE9"/>
    <w:rsid w:val="00A07515"/>
    <w:rsid w:val="00A079F7"/>
    <w:rsid w:val="00A07F40"/>
    <w:rsid w:val="00A10A86"/>
    <w:rsid w:val="00A10ADA"/>
    <w:rsid w:val="00A10BDD"/>
    <w:rsid w:val="00A10C09"/>
    <w:rsid w:val="00A10E77"/>
    <w:rsid w:val="00A11AF9"/>
    <w:rsid w:val="00A11C46"/>
    <w:rsid w:val="00A1232D"/>
    <w:rsid w:val="00A1265D"/>
    <w:rsid w:val="00A126F1"/>
    <w:rsid w:val="00A128E7"/>
    <w:rsid w:val="00A12D86"/>
    <w:rsid w:val="00A12D95"/>
    <w:rsid w:val="00A130CC"/>
    <w:rsid w:val="00A135E0"/>
    <w:rsid w:val="00A13C0A"/>
    <w:rsid w:val="00A14008"/>
    <w:rsid w:val="00A1462B"/>
    <w:rsid w:val="00A14F30"/>
    <w:rsid w:val="00A15026"/>
    <w:rsid w:val="00A150EC"/>
    <w:rsid w:val="00A15255"/>
    <w:rsid w:val="00A1571B"/>
    <w:rsid w:val="00A15749"/>
    <w:rsid w:val="00A16164"/>
    <w:rsid w:val="00A1618C"/>
    <w:rsid w:val="00A16228"/>
    <w:rsid w:val="00A16FD5"/>
    <w:rsid w:val="00A17285"/>
    <w:rsid w:val="00A17475"/>
    <w:rsid w:val="00A204EC"/>
    <w:rsid w:val="00A20872"/>
    <w:rsid w:val="00A20DFD"/>
    <w:rsid w:val="00A211EA"/>
    <w:rsid w:val="00A21390"/>
    <w:rsid w:val="00A2143B"/>
    <w:rsid w:val="00A21570"/>
    <w:rsid w:val="00A216FC"/>
    <w:rsid w:val="00A217E5"/>
    <w:rsid w:val="00A2184D"/>
    <w:rsid w:val="00A21F10"/>
    <w:rsid w:val="00A222AF"/>
    <w:rsid w:val="00A22B51"/>
    <w:rsid w:val="00A22BAF"/>
    <w:rsid w:val="00A22D0C"/>
    <w:rsid w:val="00A23059"/>
    <w:rsid w:val="00A231E5"/>
    <w:rsid w:val="00A231F8"/>
    <w:rsid w:val="00A23433"/>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9D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0A02"/>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2E6"/>
    <w:rsid w:val="00A40B96"/>
    <w:rsid w:val="00A41135"/>
    <w:rsid w:val="00A41237"/>
    <w:rsid w:val="00A41250"/>
    <w:rsid w:val="00A414F3"/>
    <w:rsid w:val="00A41831"/>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5EFA"/>
    <w:rsid w:val="00A465BF"/>
    <w:rsid w:val="00A467D4"/>
    <w:rsid w:val="00A4697D"/>
    <w:rsid w:val="00A46D83"/>
    <w:rsid w:val="00A471AF"/>
    <w:rsid w:val="00A4724E"/>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2FD9"/>
    <w:rsid w:val="00A53579"/>
    <w:rsid w:val="00A53C98"/>
    <w:rsid w:val="00A53D1A"/>
    <w:rsid w:val="00A54103"/>
    <w:rsid w:val="00A5473B"/>
    <w:rsid w:val="00A5475A"/>
    <w:rsid w:val="00A55CC2"/>
    <w:rsid w:val="00A55EAE"/>
    <w:rsid w:val="00A56027"/>
    <w:rsid w:val="00A56153"/>
    <w:rsid w:val="00A56428"/>
    <w:rsid w:val="00A5676C"/>
    <w:rsid w:val="00A56A02"/>
    <w:rsid w:val="00A56BED"/>
    <w:rsid w:val="00A57410"/>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0D8"/>
    <w:rsid w:val="00A63381"/>
    <w:rsid w:val="00A6344C"/>
    <w:rsid w:val="00A634D8"/>
    <w:rsid w:val="00A63C59"/>
    <w:rsid w:val="00A63CA0"/>
    <w:rsid w:val="00A63EA9"/>
    <w:rsid w:val="00A64290"/>
    <w:rsid w:val="00A6443A"/>
    <w:rsid w:val="00A644B4"/>
    <w:rsid w:val="00A64A9F"/>
    <w:rsid w:val="00A64F1A"/>
    <w:rsid w:val="00A653FB"/>
    <w:rsid w:val="00A65653"/>
    <w:rsid w:val="00A657AD"/>
    <w:rsid w:val="00A65E35"/>
    <w:rsid w:val="00A65F3D"/>
    <w:rsid w:val="00A66072"/>
    <w:rsid w:val="00A661F2"/>
    <w:rsid w:val="00A66293"/>
    <w:rsid w:val="00A663AF"/>
    <w:rsid w:val="00A67B99"/>
    <w:rsid w:val="00A67C8B"/>
    <w:rsid w:val="00A67ECB"/>
    <w:rsid w:val="00A70206"/>
    <w:rsid w:val="00A70233"/>
    <w:rsid w:val="00A70444"/>
    <w:rsid w:val="00A7053C"/>
    <w:rsid w:val="00A705A8"/>
    <w:rsid w:val="00A70904"/>
    <w:rsid w:val="00A709AF"/>
    <w:rsid w:val="00A70AD6"/>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B88"/>
    <w:rsid w:val="00A73C61"/>
    <w:rsid w:val="00A73D05"/>
    <w:rsid w:val="00A73E5E"/>
    <w:rsid w:val="00A73E7B"/>
    <w:rsid w:val="00A743EF"/>
    <w:rsid w:val="00A744FF"/>
    <w:rsid w:val="00A748DC"/>
    <w:rsid w:val="00A7495A"/>
    <w:rsid w:val="00A752E7"/>
    <w:rsid w:val="00A75655"/>
    <w:rsid w:val="00A75BC4"/>
    <w:rsid w:val="00A75C62"/>
    <w:rsid w:val="00A75FEA"/>
    <w:rsid w:val="00A7614F"/>
    <w:rsid w:val="00A762DC"/>
    <w:rsid w:val="00A7630F"/>
    <w:rsid w:val="00A76348"/>
    <w:rsid w:val="00A764C4"/>
    <w:rsid w:val="00A766D3"/>
    <w:rsid w:val="00A76BC4"/>
    <w:rsid w:val="00A76CC0"/>
    <w:rsid w:val="00A76CF8"/>
    <w:rsid w:val="00A76EE2"/>
    <w:rsid w:val="00A77420"/>
    <w:rsid w:val="00A77BD8"/>
    <w:rsid w:val="00A77BE5"/>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B8E"/>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5E92"/>
    <w:rsid w:val="00A86255"/>
    <w:rsid w:val="00A8651E"/>
    <w:rsid w:val="00A8696E"/>
    <w:rsid w:val="00A86AF1"/>
    <w:rsid w:val="00A870D8"/>
    <w:rsid w:val="00A871D7"/>
    <w:rsid w:val="00A87287"/>
    <w:rsid w:val="00A87386"/>
    <w:rsid w:val="00A87E0F"/>
    <w:rsid w:val="00A902B5"/>
    <w:rsid w:val="00A90432"/>
    <w:rsid w:val="00A90BA5"/>
    <w:rsid w:val="00A91220"/>
    <w:rsid w:val="00A914DB"/>
    <w:rsid w:val="00A91B82"/>
    <w:rsid w:val="00A91B90"/>
    <w:rsid w:val="00A91C4E"/>
    <w:rsid w:val="00A91FD6"/>
    <w:rsid w:val="00A92274"/>
    <w:rsid w:val="00A9234A"/>
    <w:rsid w:val="00A92506"/>
    <w:rsid w:val="00A92CB7"/>
    <w:rsid w:val="00A9363C"/>
    <w:rsid w:val="00A93B41"/>
    <w:rsid w:val="00A93FFA"/>
    <w:rsid w:val="00A9402B"/>
    <w:rsid w:val="00A94916"/>
    <w:rsid w:val="00A94EC8"/>
    <w:rsid w:val="00A951CD"/>
    <w:rsid w:val="00A951D5"/>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69B"/>
    <w:rsid w:val="00A97747"/>
    <w:rsid w:val="00A9776E"/>
    <w:rsid w:val="00A97880"/>
    <w:rsid w:val="00A97A6B"/>
    <w:rsid w:val="00A97AAF"/>
    <w:rsid w:val="00A97AE5"/>
    <w:rsid w:val="00A97E09"/>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506"/>
    <w:rsid w:val="00AA2987"/>
    <w:rsid w:val="00AA2A2D"/>
    <w:rsid w:val="00AA2AB2"/>
    <w:rsid w:val="00AA2DE9"/>
    <w:rsid w:val="00AA2DED"/>
    <w:rsid w:val="00AA30A7"/>
    <w:rsid w:val="00AA31B2"/>
    <w:rsid w:val="00AA39A8"/>
    <w:rsid w:val="00AA3D8E"/>
    <w:rsid w:val="00AA3E36"/>
    <w:rsid w:val="00AA4089"/>
    <w:rsid w:val="00AA42E0"/>
    <w:rsid w:val="00AA46DB"/>
    <w:rsid w:val="00AA4EB6"/>
    <w:rsid w:val="00AA50AF"/>
    <w:rsid w:val="00AA51F3"/>
    <w:rsid w:val="00AA573D"/>
    <w:rsid w:val="00AA57AF"/>
    <w:rsid w:val="00AA59F5"/>
    <w:rsid w:val="00AA5D58"/>
    <w:rsid w:val="00AA5E0A"/>
    <w:rsid w:val="00AA5E3F"/>
    <w:rsid w:val="00AA67CF"/>
    <w:rsid w:val="00AA68B1"/>
    <w:rsid w:val="00AA6E1E"/>
    <w:rsid w:val="00AA719F"/>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1F90"/>
    <w:rsid w:val="00AB235B"/>
    <w:rsid w:val="00AB26A6"/>
    <w:rsid w:val="00AB2DA3"/>
    <w:rsid w:val="00AB2F38"/>
    <w:rsid w:val="00AB3093"/>
    <w:rsid w:val="00AB30B4"/>
    <w:rsid w:val="00AB3184"/>
    <w:rsid w:val="00AB358C"/>
    <w:rsid w:val="00AB361F"/>
    <w:rsid w:val="00AB366A"/>
    <w:rsid w:val="00AB36B1"/>
    <w:rsid w:val="00AB3A84"/>
    <w:rsid w:val="00AB45BF"/>
    <w:rsid w:val="00AB4ED6"/>
    <w:rsid w:val="00AB542E"/>
    <w:rsid w:val="00AB5915"/>
    <w:rsid w:val="00AB5E67"/>
    <w:rsid w:val="00AB61A2"/>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CEA"/>
    <w:rsid w:val="00AC1E62"/>
    <w:rsid w:val="00AC22CA"/>
    <w:rsid w:val="00AC22F2"/>
    <w:rsid w:val="00AC2423"/>
    <w:rsid w:val="00AC266E"/>
    <w:rsid w:val="00AC2834"/>
    <w:rsid w:val="00AC299F"/>
    <w:rsid w:val="00AC2DFE"/>
    <w:rsid w:val="00AC333F"/>
    <w:rsid w:val="00AC36A8"/>
    <w:rsid w:val="00AC3C9D"/>
    <w:rsid w:val="00AC3EFF"/>
    <w:rsid w:val="00AC40DD"/>
    <w:rsid w:val="00AC47C1"/>
    <w:rsid w:val="00AC483D"/>
    <w:rsid w:val="00AC4966"/>
    <w:rsid w:val="00AC4B0C"/>
    <w:rsid w:val="00AC506F"/>
    <w:rsid w:val="00AC5538"/>
    <w:rsid w:val="00AC564C"/>
    <w:rsid w:val="00AC5A6B"/>
    <w:rsid w:val="00AC5C34"/>
    <w:rsid w:val="00AC60FC"/>
    <w:rsid w:val="00AC627F"/>
    <w:rsid w:val="00AC6A5A"/>
    <w:rsid w:val="00AC6CE7"/>
    <w:rsid w:val="00AC6D67"/>
    <w:rsid w:val="00AC7044"/>
    <w:rsid w:val="00AC7273"/>
    <w:rsid w:val="00AC78F1"/>
    <w:rsid w:val="00AC7C5C"/>
    <w:rsid w:val="00AD01F1"/>
    <w:rsid w:val="00AD0372"/>
    <w:rsid w:val="00AD0554"/>
    <w:rsid w:val="00AD09D2"/>
    <w:rsid w:val="00AD0DDB"/>
    <w:rsid w:val="00AD107C"/>
    <w:rsid w:val="00AD10E1"/>
    <w:rsid w:val="00AD1443"/>
    <w:rsid w:val="00AD174A"/>
    <w:rsid w:val="00AD1989"/>
    <w:rsid w:val="00AD2100"/>
    <w:rsid w:val="00AD2107"/>
    <w:rsid w:val="00AD2417"/>
    <w:rsid w:val="00AD2445"/>
    <w:rsid w:val="00AD265A"/>
    <w:rsid w:val="00AD2977"/>
    <w:rsid w:val="00AD2F15"/>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89"/>
    <w:rsid w:val="00AD7DF4"/>
    <w:rsid w:val="00AE026F"/>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2E4"/>
    <w:rsid w:val="00AE5310"/>
    <w:rsid w:val="00AE54D5"/>
    <w:rsid w:val="00AE58C2"/>
    <w:rsid w:val="00AE5A37"/>
    <w:rsid w:val="00AE5B2A"/>
    <w:rsid w:val="00AE663B"/>
    <w:rsid w:val="00AE67BB"/>
    <w:rsid w:val="00AE6A02"/>
    <w:rsid w:val="00AE6B1D"/>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9F1"/>
    <w:rsid w:val="00AF0EC9"/>
    <w:rsid w:val="00AF0F7F"/>
    <w:rsid w:val="00AF0FA3"/>
    <w:rsid w:val="00AF13BB"/>
    <w:rsid w:val="00AF1D07"/>
    <w:rsid w:val="00AF1F75"/>
    <w:rsid w:val="00AF1FC9"/>
    <w:rsid w:val="00AF20B5"/>
    <w:rsid w:val="00AF2732"/>
    <w:rsid w:val="00AF2AA6"/>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2F2"/>
    <w:rsid w:val="00AF53B8"/>
    <w:rsid w:val="00AF546E"/>
    <w:rsid w:val="00AF5941"/>
    <w:rsid w:val="00AF5DB3"/>
    <w:rsid w:val="00AF5E6B"/>
    <w:rsid w:val="00AF5EC0"/>
    <w:rsid w:val="00AF606C"/>
    <w:rsid w:val="00AF614C"/>
    <w:rsid w:val="00AF6387"/>
    <w:rsid w:val="00AF6C5A"/>
    <w:rsid w:val="00AF7772"/>
    <w:rsid w:val="00AF79E6"/>
    <w:rsid w:val="00AF7B50"/>
    <w:rsid w:val="00AF7B85"/>
    <w:rsid w:val="00B00396"/>
    <w:rsid w:val="00B0052A"/>
    <w:rsid w:val="00B01022"/>
    <w:rsid w:val="00B01213"/>
    <w:rsid w:val="00B01C1C"/>
    <w:rsid w:val="00B02043"/>
    <w:rsid w:val="00B022D0"/>
    <w:rsid w:val="00B023A9"/>
    <w:rsid w:val="00B02468"/>
    <w:rsid w:val="00B02687"/>
    <w:rsid w:val="00B0270D"/>
    <w:rsid w:val="00B02AD1"/>
    <w:rsid w:val="00B02CF5"/>
    <w:rsid w:val="00B02DA1"/>
    <w:rsid w:val="00B032A1"/>
    <w:rsid w:val="00B0404F"/>
    <w:rsid w:val="00B04442"/>
    <w:rsid w:val="00B045E6"/>
    <w:rsid w:val="00B04B59"/>
    <w:rsid w:val="00B04C1E"/>
    <w:rsid w:val="00B04C95"/>
    <w:rsid w:val="00B04E21"/>
    <w:rsid w:val="00B05A03"/>
    <w:rsid w:val="00B06245"/>
    <w:rsid w:val="00B062E9"/>
    <w:rsid w:val="00B06878"/>
    <w:rsid w:val="00B068B6"/>
    <w:rsid w:val="00B068BB"/>
    <w:rsid w:val="00B06C94"/>
    <w:rsid w:val="00B07274"/>
    <w:rsid w:val="00B074A8"/>
    <w:rsid w:val="00B07722"/>
    <w:rsid w:val="00B07B2B"/>
    <w:rsid w:val="00B07D28"/>
    <w:rsid w:val="00B10313"/>
    <w:rsid w:val="00B10496"/>
    <w:rsid w:val="00B10BF4"/>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5F92"/>
    <w:rsid w:val="00B161B8"/>
    <w:rsid w:val="00B16352"/>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431"/>
    <w:rsid w:val="00B24CA0"/>
    <w:rsid w:val="00B24DC1"/>
    <w:rsid w:val="00B25226"/>
    <w:rsid w:val="00B2569C"/>
    <w:rsid w:val="00B262BC"/>
    <w:rsid w:val="00B26380"/>
    <w:rsid w:val="00B266CE"/>
    <w:rsid w:val="00B2690D"/>
    <w:rsid w:val="00B27271"/>
    <w:rsid w:val="00B2771B"/>
    <w:rsid w:val="00B277F6"/>
    <w:rsid w:val="00B27D04"/>
    <w:rsid w:val="00B27E0B"/>
    <w:rsid w:val="00B30095"/>
    <w:rsid w:val="00B30197"/>
    <w:rsid w:val="00B30252"/>
    <w:rsid w:val="00B30B26"/>
    <w:rsid w:val="00B30BBA"/>
    <w:rsid w:val="00B31067"/>
    <w:rsid w:val="00B314A1"/>
    <w:rsid w:val="00B3196E"/>
    <w:rsid w:val="00B31AC6"/>
    <w:rsid w:val="00B31B51"/>
    <w:rsid w:val="00B31B9D"/>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376"/>
    <w:rsid w:val="00B40E8B"/>
    <w:rsid w:val="00B40F2C"/>
    <w:rsid w:val="00B41541"/>
    <w:rsid w:val="00B418C9"/>
    <w:rsid w:val="00B418D6"/>
    <w:rsid w:val="00B41996"/>
    <w:rsid w:val="00B41A0C"/>
    <w:rsid w:val="00B421C2"/>
    <w:rsid w:val="00B427C3"/>
    <w:rsid w:val="00B42932"/>
    <w:rsid w:val="00B42DD0"/>
    <w:rsid w:val="00B42E75"/>
    <w:rsid w:val="00B434AC"/>
    <w:rsid w:val="00B434B7"/>
    <w:rsid w:val="00B43701"/>
    <w:rsid w:val="00B43913"/>
    <w:rsid w:val="00B4420A"/>
    <w:rsid w:val="00B4456C"/>
    <w:rsid w:val="00B452A6"/>
    <w:rsid w:val="00B453E8"/>
    <w:rsid w:val="00B45AAA"/>
    <w:rsid w:val="00B45ABF"/>
    <w:rsid w:val="00B45C91"/>
    <w:rsid w:val="00B45D25"/>
    <w:rsid w:val="00B45DB3"/>
    <w:rsid w:val="00B45E03"/>
    <w:rsid w:val="00B45EB7"/>
    <w:rsid w:val="00B45FDB"/>
    <w:rsid w:val="00B46489"/>
    <w:rsid w:val="00B4655C"/>
    <w:rsid w:val="00B4684B"/>
    <w:rsid w:val="00B46F0B"/>
    <w:rsid w:val="00B470E3"/>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A75"/>
    <w:rsid w:val="00B53BB4"/>
    <w:rsid w:val="00B53D4C"/>
    <w:rsid w:val="00B53EEA"/>
    <w:rsid w:val="00B540C4"/>
    <w:rsid w:val="00B540E8"/>
    <w:rsid w:val="00B5427B"/>
    <w:rsid w:val="00B542A3"/>
    <w:rsid w:val="00B54731"/>
    <w:rsid w:val="00B549EA"/>
    <w:rsid w:val="00B54C5F"/>
    <w:rsid w:val="00B5508B"/>
    <w:rsid w:val="00B553C3"/>
    <w:rsid w:val="00B554E2"/>
    <w:rsid w:val="00B554F0"/>
    <w:rsid w:val="00B557DC"/>
    <w:rsid w:val="00B558B4"/>
    <w:rsid w:val="00B5595B"/>
    <w:rsid w:val="00B559E9"/>
    <w:rsid w:val="00B56239"/>
    <w:rsid w:val="00B563E1"/>
    <w:rsid w:val="00B56465"/>
    <w:rsid w:val="00B56608"/>
    <w:rsid w:val="00B56989"/>
    <w:rsid w:val="00B56AA6"/>
    <w:rsid w:val="00B56DD5"/>
    <w:rsid w:val="00B56DE1"/>
    <w:rsid w:val="00B56E6B"/>
    <w:rsid w:val="00B56FC9"/>
    <w:rsid w:val="00B57087"/>
    <w:rsid w:val="00B57A8B"/>
    <w:rsid w:val="00B57B99"/>
    <w:rsid w:val="00B57BE8"/>
    <w:rsid w:val="00B60424"/>
    <w:rsid w:val="00B6084E"/>
    <w:rsid w:val="00B60894"/>
    <w:rsid w:val="00B60C39"/>
    <w:rsid w:val="00B60ECF"/>
    <w:rsid w:val="00B61004"/>
    <w:rsid w:val="00B614B0"/>
    <w:rsid w:val="00B619F7"/>
    <w:rsid w:val="00B61A9B"/>
    <w:rsid w:val="00B61B2D"/>
    <w:rsid w:val="00B61DD7"/>
    <w:rsid w:val="00B61DDC"/>
    <w:rsid w:val="00B627FE"/>
    <w:rsid w:val="00B62B72"/>
    <w:rsid w:val="00B639E2"/>
    <w:rsid w:val="00B63FFB"/>
    <w:rsid w:val="00B64074"/>
    <w:rsid w:val="00B641F1"/>
    <w:rsid w:val="00B64712"/>
    <w:rsid w:val="00B64A2A"/>
    <w:rsid w:val="00B64B59"/>
    <w:rsid w:val="00B64CCD"/>
    <w:rsid w:val="00B65123"/>
    <w:rsid w:val="00B6528E"/>
    <w:rsid w:val="00B6538D"/>
    <w:rsid w:val="00B65605"/>
    <w:rsid w:val="00B65B63"/>
    <w:rsid w:val="00B65D28"/>
    <w:rsid w:val="00B65D84"/>
    <w:rsid w:val="00B65E47"/>
    <w:rsid w:val="00B66366"/>
    <w:rsid w:val="00B665E5"/>
    <w:rsid w:val="00B665FA"/>
    <w:rsid w:val="00B6691B"/>
    <w:rsid w:val="00B66A6A"/>
    <w:rsid w:val="00B66B19"/>
    <w:rsid w:val="00B66C4C"/>
    <w:rsid w:val="00B66D92"/>
    <w:rsid w:val="00B673EB"/>
    <w:rsid w:val="00B67649"/>
    <w:rsid w:val="00B67B03"/>
    <w:rsid w:val="00B67B1D"/>
    <w:rsid w:val="00B67BE0"/>
    <w:rsid w:val="00B67FFE"/>
    <w:rsid w:val="00B7023A"/>
    <w:rsid w:val="00B705C3"/>
    <w:rsid w:val="00B7073E"/>
    <w:rsid w:val="00B70E53"/>
    <w:rsid w:val="00B71443"/>
    <w:rsid w:val="00B72163"/>
    <w:rsid w:val="00B72602"/>
    <w:rsid w:val="00B73519"/>
    <w:rsid w:val="00B737CC"/>
    <w:rsid w:val="00B73EA1"/>
    <w:rsid w:val="00B74D5F"/>
    <w:rsid w:val="00B74EED"/>
    <w:rsid w:val="00B7542B"/>
    <w:rsid w:val="00B755AE"/>
    <w:rsid w:val="00B75623"/>
    <w:rsid w:val="00B75947"/>
    <w:rsid w:val="00B75D49"/>
    <w:rsid w:val="00B75E09"/>
    <w:rsid w:val="00B7628C"/>
    <w:rsid w:val="00B76318"/>
    <w:rsid w:val="00B76881"/>
    <w:rsid w:val="00B76DD1"/>
    <w:rsid w:val="00B76E3B"/>
    <w:rsid w:val="00B773F8"/>
    <w:rsid w:val="00B7784A"/>
    <w:rsid w:val="00B778F8"/>
    <w:rsid w:val="00B77916"/>
    <w:rsid w:val="00B7794E"/>
    <w:rsid w:val="00B801AB"/>
    <w:rsid w:val="00B80328"/>
    <w:rsid w:val="00B8036B"/>
    <w:rsid w:val="00B8054A"/>
    <w:rsid w:val="00B8058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A00"/>
    <w:rsid w:val="00B84EB2"/>
    <w:rsid w:val="00B8571D"/>
    <w:rsid w:val="00B857F2"/>
    <w:rsid w:val="00B85DF5"/>
    <w:rsid w:val="00B85E39"/>
    <w:rsid w:val="00B85EBE"/>
    <w:rsid w:val="00B8687E"/>
    <w:rsid w:val="00B86886"/>
    <w:rsid w:val="00B86978"/>
    <w:rsid w:val="00B86CE8"/>
    <w:rsid w:val="00B870B1"/>
    <w:rsid w:val="00B874DF"/>
    <w:rsid w:val="00B875EF"/>
    <w:rsid w:val="00B87636"/>
    <w:rsid w:val="00B8777C"/>
    <w:rsid w:val="00B8796E"/>
    <w:rsid w:val="00B87B27"/>
    <w:rsid w:val="00B87CA7"/>
    <w:rsid w:val="00B87CB0"/>
    <w:rsid w:val="00B87CC4"/>
    <w:rsid w:val="00B87D54"/>
    <w:rsid w:val="00B87F3F"/>
    <w:rsid w:val="00B9056B"/>
    <w:rsid w:val="00B906BA"/>
    <w:rsid w:val="00B91102"/>
    <w:rsid w:val="00B911D3"/>
    <w:rsid w:val="00B915D3"/>
    <w:rsid w:val="00B915EE"/>
    <w:rsid w:val="00B91CFA"/>
    <w:rsid w:val="00B92162"/>
    <w:rsid w:val="00B924B7"/>
    <w:rsid w:val="00B925ED"/>
    <w:rsid w:val="00B926B2"/>
    <w:rsid w:val="00B9272E"/>
    <w:rsid w:val="00B927E9"/>
    <w:rsid w:val="00B933F1"/>
    <w:rsid w:val="00B93979"/>
    <w:rsid w:val="00B93B96"/>
    <w:rsid w:val="00B93F9A"/>
    <w:rsid w:val="00B93FE3"/>
    <w:rsid w:val="00B94228"/>
    <w:rsid w:val="00B94278"/>
    <w:rsid w:val="00B9432A"/>
    <w:rsid w:val="00B945A4"/>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26"/>
    <w:rsid w:val="00B970B2"/>
    <w:rsid w:val="00B9747E"/>
    <w:rsid w:val="00B974C5"/>
    <w:rsid w:val="00B9772B"/>
    <w:rsid w:val="00B97F61"/>
    <w:rsid w:val="00B97F99"/>
    <w:rsid w:val="00BA0B4E"/>
    <w:rsid w:val="00BA1513"/>
    <w:rsid w:val="00BA1828"/>
    <w:rsid w:val="00BA1D14"/>
    <w:rsid w:val="00BA2F73"/>
    <w:rsid w:val="00BA3E04"/>
    <w:rsid w:val="00BA405E"/>
    <w:rsid w:val="00BA4457"/>
    <w:rsid w:val="00BA4886"/>
    <w:rsid w:val="00BA4964"/>
    <w:rsid w:val="00BA49B5"/>
    <w:rsid w:val="00BA4C7F"/>
    <w:rsid w:val="00BA4E2B"/>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58"/>
    <w:rsid w:val="00BB2E85"/>
    <w:rsid w:val="00BB2FE8"/>
    <w:rsid w:val="00BB32EC"/>
    <w:rsid w:val="00BB3321"/>
    <w:rsid w:val="00BB346B"/>
    <w:rsid w:val="00BB371C"/>
    <w:rsid w:val="00BB3DA1"/>
    <w:rsid w:val="00BB489D"/>
    <w:rsid w:val="00BB494D"/>
    <w:rsid w:val="00BB4B66"/>
    <w:rsid w:val="00BB4E05"/>
    <w:rsid w:val="00BB500A"/>
    <w:rsid w:val="00BB5036"/>
    <w:rsid w:val="00BB515A"/>
    <w:rsid w:val="00BB582A"/>
    <w:rsid w:val="00BB6016"/>
    <w:rsid w:val="00BB62BE"/>
    <w:rsid w:val="00BB648A"/>
    <w:rsid w:val="00BB65A8"/>
    <w:rsid w:val="00BB661F"/>
    <w:rsid w:val="00BB6CE7"/>
    <w:rsid w:val="00BB74BA"/>
    <w:rsid w:val="00BB7720"/>
    <w:rsid w:val="00BB7733"/>
    <w:rsid w:val="00BB7849"/>
    <w:rsid w:val="00BB7919"/>
    <w:rsid w:val="00BB7A4A"/>
    <w:rsid w:val="00BC008F"/>
    <w:rsid w:val="00BC048C"/>
    <w:rsid w:val="00BC0696"/>
    <w:rsid w:val="00BC1107"/>
    <w:rsid w:val="00BC158B"/>
    <w:rsid w:val="00BC192C"/>
    <w:rsid w:val="00BC1A8D"/>
    <w:rsid w:val="00BC1B4D"/>
    <w:rsid w:val="00BC1D8B"/>
    <w:rsid w:val="00BC2E77"/>
    <w:rsid w:val="00BC3014"/>
    <w:rsid w:val="00BC3587"/>
    <w:rsid w:val="00BC3661"/>
    <w:rsid w:val="00BC3672"/>
    <w:rsid w:val="00BC370F"/>
    <w:rsid w:val="00BC38F0"/>
    <w:rsid w:val="00BC3E58"/>
    <w:rsid w:val="00BC3F36"/>
    <w:rsid w:val="00BC405A"/>
    <w:rsid w:val="00BC41A0"/>
    <w:rsid w:val="00BC4424"/>
    <w:rsid w:val="00BC4B4C"/>
    <w:rsid w:val="00BC506C"/>
    <w:rsid w:val="00BC541E"/>
    <w:rsid w:val="00BC5786"/>
    <w:rsid w:val="00BC59FA"/>
    <w:rsid w:val="00BC5CAF"/>
    <w:rsid w:val="00BC5DBE"/>
    <w:rsid w:val="00BC643D"/>
    <w:rsid w:val="00BC657B"/>
    <w:rsid w:val="00BC6CE1"/>
    <w:rsid w:val="00BC6E20"/>
    <w:rsid w:val="00BC7229"/>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275F"/>
    <w:rsid w:val="00BD2D3A"/>
    <w:rsid w:val="00BD31B3"/>
    <w:rsid w:val="00BD35D5"/>
    <w:rsid w:val="00BD3690"/>
    <w:rsid w:val="00BD385D"/>
    <w:rsid w:val="00BD39EA"/>
    <w:rsid w:val="00BD3BD4"/>
    <w:rsid w:val="00BD3C9B"/>
    <w:rsid w:val="00BD4C05"/>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4F2"/>
    <w:rsid w:val="00BE6529"/>
    <w:rsid w:val="00BE6B96"/>
    <w:rsid w:val="00BE7073"/>
    <w:rsid w:val="00BE70CE"/>
    <w:rsid w:val="00BE755E"/>
    <w:rsid w:val="00BE7943"/>
    <w:rsid w:val="00BE7A43"/>
    <w:rsid w:val="00BF0A2F"/>
    <w:rsid w:val="00BF0C9C"/>
    <w:rsid w:val="00BF0E32"/>
    <w:rsid w:val="00BF1619"/>
    <w:rsid w:val="00BF2002"/>
    <w:rsid w:val="00BF2009"/>
    <w:rsid w:val="00BF24DF"/>
    <w:rsid w:val="00BF2A27"/>
    <w:rsid w:val="00BF2B7C"/>
    <w:rsid w:val="00BF2D37"/>
    <w:rsid w:val="00BF2E16"/>
    <w:rsid w:val="00BF3555"/>
    <w:rsid w:val="00BF360C"/>
    <w:rsid w:val="00BF36DC"/>
    <w:rsid w:val="00BF3AB2"/>
    <w:rsid w:val="00BF3FDF"/>
    <w:rsid w:val="00BF41D0"/>
    <w:rsid w:val="00BF45E5"/>
    <w:rsid w:val="00BF485A"/>
    <w:rsid w:val="00BF4AC4"/>
    <w:rsid w:val="00BF4B62"/>
    <w:rsid w:val="00BF4D88"/>
    <w:rsid w:val="00BF4ECB"/>
    <w:rsid w:val="00BF5143"/>
    <w:rsid w:val="00BF51FD"/>
    <w:rsid w:val="00BF5BEB"/>
    <w:rsid w:val="00BF607C"/>
    <w:rsid w:val="00BF626B"/>
    <w:rsid w:val="00BF650B"/>
    <w:rsid w:val="00BF69F6"/>
    <w:rsid w:val="00BF6C00"/>
    <w:rsid w:val="00BF6C11"/>
    <w:rsid w:val="00BF7354"/>
    <w:rsid w:val="00BF7786"/>
    <w:rsid w:val="00BF7A06"/>
    <w:rsid w:val="00BF7B80"/>
    <w:rsid w:val="00BF7FAE"/>
    <w:rsid w:val="00C00198"/>
    <w:rsid w:val="00C007D5"/>
    <w:rsid w:val="00C00A97"/>
    <w:rsid w:val="00C00B43"/>
    <w:rsid w:val="00C00BE9"/>
    <w:rsid w:val="00C00C73"/>
    <w:rsid w:val="00C00D75"/>
    <w:rsid w:val="00C01072"/>
    <w:rsid w:val="00C014A8"/>
    <w:rsid w:val="00C014BE"/>
    <w:rsid w:val="00C0163A"/>
    <w:rsid w:val="00C0168A"/>
    <w:rsid w:val="00C0180C"/>
    <w:rsid w:val="00C01D57"/>
    <w:rsid w:val="00C023CA"/>
    <w:rsid w:val="00C024AC"/>
    <w:rsid w:val="00C02637"/>
    <w:rsid w:val="00C02823"/>
    <w:rsid w:val="00C0284E"/>
    <w:rsid w:val="00C029A8"/>
    <w:rsid w:val="00C02EB9"/>
    <w:rsid w:val="00C02EBF"/>
    <w:rsid w:val="00C03038"/>
    <w:rsid w:val="00C0336D"/>
    <w:rsid w:val="00C03CCC"/>
    <w:rsid w:val="00C03E54"/>
    <w:rsid w:val="00C04459"/>
    <w:rsid w:val="00C04499"/>
    <w:rsid w:val="00C0457D"/>
    <w:rsid w:val="00C0463B"/>
    <w:rsid w:val="00C04EE4"/>
    <w:rsid w:val="00C057C0"/>
    <w:rsid w:val="00C05E0D"/>
    <w:rsid w:val="00C060C6"/>
    <w:rsid w:val="00C0659A"/>
    <w:rsid w:val="00C066E3"/>
    <w:rsid w:val="00C0679C"/>
    <w:rsid w:val="00C06886"/>
    <w:rsid w:val="00C06B76"/>
    <w:rsid w:val="00C06BB1"/>
    <w:rsid w:val="00C06D49"/>
    <w:rsid w:val="00C07145"/>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14"/>
    <w:rsid w:val="00C12821"/>
    <w:rsid w:val="00C128E6"/>
    <w:rsid w:val="00C12EEC"/>
    <w:rsid w:val="00C13131"/>
    <w:rsid w:val="00C13257"/>
    <w:rsid w:val="00C135B9"/>
    <w:rsid w:val="00C137C3"/>
    <w:rsid w:val="00C137E3"/>
    <w:rsid w:val="00C13938"/>
    <w:rsid w:val="00C13944"/>
    <w:rsid w:val="00C13A0A"/>
    <w:rsid w:val="00C13CD0"/>
    <w:rsid w:val="00C13E9E"/>
    <w:rsid w:val="00C1402F"/>
    <w:rsid w:val="00C14600"/>
    <w:rsid w:val="00C154BB"/>
    <w:rsid w:val="00C15762"/>
    <w:rsid w:val="00C15A02"/>
    <w:rsid w:val="00C15B81"/>
    <w:rsid w:val="00C15D9F"/>
    <w:rsid w:val="00C16570"/>
    <w:rsid w:val="00C16623"/>
    <w:rsid w:val="00C1686F"/>
    <w:rsid w:val="00C169CA"/>
    <w:rsid w:val="00C16C01"/>
    <w:rsid w:val="00C16EA4"/>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0B0"/>
    <w:rsid w:val="00C253F0"/>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790"/>
    <w:rsid w:val="00C308E4"/>
    <w:rsid w:val="00C31199"/>
    <w:rsid w:val="00C32250"/>
    <w:rsid w:val="00C32800"/>
    <w:rsid w:val="00C32DFF"/>
    <w:rsid w:val="00C33194"/>
    <w:rsid w:val="00C331F6"/>
    <w:rsid w:val="00C337E1"/>
    <w:rsid w:val="00C3400D"/>
    <w:rsid w:val="00C345A3"/>
    <w:rsid w:val="00C34658"/>
    <w:rsid w:val="00C349C5"/>
    <w:rsid w:val="00C34B98"/>
    <w:rsid w:val="00C34CE7"/>
    <w:rsid w:val="00C34F96"/>
    <w:rsid w:val="00C357AB"/>
    <w:rsid w:val="00C357B8"/>
    <w:rsid w:val="00C357D0"/>
    <w:rsid w:val="00C3643C"/>
    <w:rsid w:val="00C366D0"/>
    <w:rsid w:val="00C3705B"/>
    <w:rsid w:val="00C373AD"/>
    <w:rsid w:val="00C373D3"/>
    <w:rsid w:val="00C37B4E"/>
    <w:rsid w:val="00C37C3D"/>
    <w:rsid w:val="00C37DEF"/>
    <w:rsid w:val="00C403CC"/>
    <w:rsid w:val="00C40400"/>
    <w:rsid w:val="00C40819"/>
    <w:rsid w:val="00C408AD"/>
    <w:rsid w:val="00C4093D"/>
    <w:rsid w:val="00C4112B"/>
    <w:rsid w:val="00C4118F"/>
    <w:rsid w:val="00C41A8C"/>
    <w:rsid w:val="00C41ACB"/>
    <w:rsid w:val="00C41AEF"/>
    <w:rsid w:val="00C41FF3"/>
    <w:rsid w:val="00C42899"/>
    <w:rsid w:val="00C42F38"/>
    <w:rsid w:val="00C432A5"/>
    <w:rsid w:val="00C43303"/>
    <w:rsid w:val="00C4358E"/>
    <w:rsid w:val="00C438BD"/>
    <w:rsid w:val="00C43C8D"/>
    <w:rsid w:val="00C442DC"/>
    <w:rsid w:val="00C4445B"/>
    <w:rsid w:val="00C444B0"/>
    <w:rsid w:val="00C44781"/>
    <w:rsid w:val="00C44DBA"/>
    <w:rsid w:val="00C4540E"/>
    <w:rsid w:val="00C454A3"/>
    <w:rsid w:val="00C45D28"/>
    <w:rsid w:val="00C45FC1"/>
    <w:rsid w:val="00C46014"/>
    <w:rsid w:val="00C4690C"/>
    <w:rsid w:val="00C4745D"/>
    <w:rsid w:val="00C474DF"/>
    <w:rsid w:val="00C475ED"/>
    <w:rsid w:val="00C47C00"/>
    <w:rsid w:val="00C47CAC"/>
    <w:rsid w:val="00C51223"/>
    <w:rsid w:val="00C5136A"/>
    <w:rsid w:val="00C518B6"/>
    <w:rsid w:val="00C51D72"/>
    <w:rsid w:val="00C51FF0"/>
    <w:rsid w:val="00C52085"/>
    <w:rsid w:val="00C52824"/>
    <w:rsid w:val="00C52831"/>
    <w:rsid w:val="00C52899"/>
    <w:rsid w:val="00C528DB"/>
    <w:rsid w:val="00C53450"/>
    <w:rsid w:val="00C5350A"/>
    <w:rsid w:val="00C53738"/>
    <w:rsid w:val="00C53911"/>
    <w:rsid w:val="00C5396A"/>
    <w:rsid w:val="00C53D19"/>
    <w:rsid w:val="00C53DFA"/>
    <w:rsid w:val="00C53E05"/>
    <w:rsid w:val="00C54117"/>
    <w:rsid w:val="00C54144"/>
    <w:rsid w:val="00C5454D"/>
    <w:rsid w:val="00C5489F"/>
    <w:rsid w:val="00C54A27"/>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3CE4"/>
    <w:rsid w:val="00C63FBB"/>
    <w:rsid w:val="00C64287"/>
    <w:rsid w:val="00C645F8"/>
    <w:rsid w:val="00C64668"/>
    <w:rsid w:val="00C646C3"/>
    <w:rsid w:val="00C64CBF"/>
    <w:rsid w:val="00C64DD7"/>
    <w:rsid w:val="00C64F3C"/>
    <w:rsid w:val="00C652C2"/>
    <w:rsid w:val="00C65446"/>
    <w:rsid w:val="00C654DD"/>
    <w:rsid w:val="00C65DDD"/>
    <w:rsid w:val="00C661D0"/>
    <w:rsid w:val="00C66525"/>
    <w:rsid w:val="00C666E4"/>
    <w:rsid w:val="00C66738"/>
    <w:rsid w:val="00C66B54"/>
    <w:rsid w:val="00C6704E"/>
    <w:rsid w:val="00C676E8"/>
    <w:rsid w:val="00C67897"/>
    <w:rsid w:val="00C67B8F"/>
    <w:rsid w:val="00C67B98"/>
    <w:rsid w:val="00C67CA6"/>
    <w:rsid w:val="00C702F4"/>
    <w:rsid w:val="00C7040F"/>
    <w:rsid w:val="00C70883"/>
    <w:rsid w:val="00C70B09"/>
    <w:rsid w:val="00C70D1C"/>
    <w:rsid w:val="00C70EB4"/>
    <w:rsid w:val="00C7133F"/>
    <w:rsid w:val="00C714F4"/>
    <w:rsid w:val="00C714FA"/>
    <w:rsid w:val="00C71516"/>
    <w:rsid w:val="00C7222B"/>
    <w:rsid w:val="00C727DD"/>
    <w:rsid w:val="00C729FE"/>
    <w:rsid w:val="00C72B13"/>
    <w:rsid w:val="00C72B29"/>
    <w:rsid w:val="00C72C4A"/>
    <w:rsid w:val="00C72FCB"/>
    <w:rsid w:val="00C72FDE"/>
    <w:rsid w:val="00C7306D"/>
    <w:rsid w:val="00C73273"/>
    <w:rsid w:val="00C73374"/>
    <w:rsid w:val="00C74748"/>
    <w:rsid w:val="00C74852"/>
    <w:rsid w:val="00C7491A"/>
    <w:rsid w:val="00C7525E"/>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28A"/>
    <w:rsid w:val="00C803BA"/>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3C45"/>
    <w:rsid w:val="00C83F2D"/>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800"/>
    <w:rsid w:val="00C91AC8"/>
    <w:rsid w:val="00C91B26"/>
    <w:rsid w:val="00C91BC7"/>
    <w:rsid w:val="00C91C85"/>
    <w:rsid w:val="00C92D47"/>
    <w:rsid w:val="00C92EB3"/>
    <w:rsid w:val="00C93050"/>
    <w:rsid w:val="00C931CD"/>
    <w:rsid w:val="00C932D2"/>
    <w:rsid w:val="00C935A0"/>
    <w:rsid w:val="00C935B3"/>
    <w:rsid w:val="00C93611"/>
    <w:rsid w:val="00C936A0"/>
    <w:rsid w:val="00C93B32"/>
    <w:rsid w:val="00C93E8F"/>
    <w:rsid w:val="00C943DB"/>
    <w:rsid w:val="00C9457E"/>
    <w:rsid w:val="00C94DD1"/>
    <w:rsid w:val="00C95254"/>
    <w:rsid w:val="00C957F8"/>
    <w:rsid w:val="00C9582C"/>
    <w:rsid w:val="00C95903"/>
    <w:rsid w:val="00C95A95"/>
    <w:rsid w:val="00C95D02"/>
    <w:rsid w:val="00C95E15"/>
    <w:rsid w:val="00C96003"/>
    <w:rsid w:val="00C96B61"/>
    <w:rsid w:val="00C96CEA"/>
    <w:rsid w:val="00C96EAE"/>
    <w:rsid w:val="00C970E2"/>
    <w:rsid w:val="00C9717C"/>
    <w:rsid w:val="00C973B5"/>
    <w:rsid w:val="00C975E7"/>
    <w:rsid w:val="00C97AEC"/>
    <w:rsid w:val="00C97EF8"/>
    <w:rsid w:val="00CA04B9"/>
    <w:rsid w:val="00CA052E"/>
    <w:rsid w:val="00CA0A6E"/>
    <w:rsid w:val="00CA0D69"/>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EF5"/>
    <w:rsid w:val="00CA4FC3"/>
    <w:rsid w:val="00CA50F5"/>
    <w:rsid w:val="00CA55C8"/>
    <w:rsid w:val="00CA5841"/>
    <w:rsid w:val="00CA5900"/>
    <w:rsid w:val="00CA5D41"/>
    <w:rsid w:val="00CA5E2B"/>
    <w:rsid w:val="00CA6140"/>
    <w:rsid w:val="00CA696D"/>
    <w:rsid w:val="00CA6A66"/>
    <w:rsid w:val="00CA6A9B"/>
    <w:rsid w:val="00CA6B7B"/>
    <w:rsid w:val="00CA6CC7"/>
    <w:rsid w:val="00CA6CFA"/>
    <w:rsid w:val="00CA6D47"/>
    <w:rsid w:val="00CA6E0A"/>
    <w:rsid w:val="00CA6F4D"/>
    <w:rsid w:val="00CA7D3F"/>
    <w:rsid w:val="00CB0335"/>
    <w:rsid w:val="00CB069D"/>
    <w:rsid w:val="00CB0B5D"/>
    <w:rsid w:val="00CB11DB"/>
    <w:rsid w:val="00CB11E6"/>
    <w:rsid w:val="00CB13D4"/>
    <w:rsid w:val="00CB1806"/>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7AA"/>
    <w:rsid w:val="00CB3BD2"/>
    <w:rsid w:val="00CB3FAD"/>
    <w:rsid w:val="00CB4107"/>
    <w:rsid w:val="00CB425C"/>
    <w:rsid w:val="00CB4C0A"/>
    <w:rsid w:val="00CB4FA6"/>
    <w:rsid w:val="00CB4FE4"/>
    <w:rsid w:val="00CB5420"/>
    <w:rsid w:val="00CB5783"/>
    <w:rsid w:val="00CB59EE"/>
    <w:rsid w:val="00CB5CDD"/>
    <w:rsid w:val="00CB5CEB"/>
    <w:rsid w:val="00CB5D3F"/>
    <w:rsid w:val="00CB5DA2"/>
    <w:rsid w:val="00CB607A"/>
    <w:rsid w:val="00CB6E37"/>
    <w:rsid w:val="00CB70D2"/>
    <w:rsid w:val="00CB74B9"/>
    <w:rsid w:val="00CB7543"/>
    <w:rsid w:val="00CB7740"/>
    <w:rsid w:val="00CB776A"/>
    <w:rsid w:val="00CB7939"/>
    <w:rsid w:val="00CB7AEE"/>
    <w:rsid w:val="00CC08BD"/>
    <w:rsid w:val="00CC1852"/>
    <w:rsid w:val="00CC193F"/>
    <w:rsid w:val="00CC19B4"/>
    <w:rsid w:val="00CC1B85"/>
    <w:rsid w:val="00CC2134"/>
    <w:rsid w:val="00CC26D6"/>
    <w:rsid w:val="00CC2913"/>
    <w:rsid w:val="00CC2F42"/>
    <w:rsid w:val="00CC3092"/>
    <w:rsid w:val="00CC3BEF"/>
    <w:rsid w:val="00CC3D86"/>
    <w:rsid w:val="00CC3E22"/>
    <w:rsid w:val="00CC3F5F"/>
    <w:rsid w:val="00CC465D"/>
    <w:rsid w:val="00CC496E"/>
    <w:rsid w:val="00CC4D47"/>
    <w:rsid w:val="00CC5D41"/>
    <w:rsid w:val="00CC5EB7"/>
    <w:rsid w:val="00CC612A"/>
    <w:rsid w:val="00CC620B"/>
    <w:rsid w:val="00CC6802"/>
    <w:rsid w:val="00CC692E"/>
    <w:rsid w:val="00CC6A0C"/>
    <w:rsid w:val="00CC6CEE"/>
    <w:rsid w:val="00CC797B"/>
    <w:rsid w:val="00CD0012"/>
    <w:rsid w:val="00CD01D7"/>
    <w:rsid w:val="00CD0B39"/>
    <w:rsid w:val="00CD0DCD"/>
    <w:rsid w:val="00CD0FCF"/>
    <w:rsid w:val="00CD1069"/>
    <w:rsid w:val="00CD1A0D"/>
    <w:rsid w:val="00CD1B1F"/>
    <w:rsid w:val="00CD1B8D"/>
    <w:rsid w:val="00CD1D47"/>
    <w:rsid w:val="00CD1D8E"/>
    <w:rsid w:val="00CD236A"/>
    <w:rsid w:val="00CD251C"/>
    <w:rsid w:val="00CD288B"/>
    <w:rsid w:val="00CD289E"/>
    <w:rsid w:val="00CD2999"/>
    <w:rsid w:val="00CD2D59"/>
    <w:rsid w:val="00CD313D"/>
    <w:rsid w:val="00CD36C5"/>
    <w:rsid w:val="00CD41AA"/>
    <w:rsid w:val="00CD435C"/>
    <w:rsid w:val="00CD4582"/>
    <w:rsid w:val="00CD479A"/>
    <w:rsid w:val="00CD5261"/>
    <w:rsid w:val="00CD5467"/>
    <w:rsid w:val="00CD5652"/>
    <w:rsid w:val="00CD591A"/>
    <w:rsid w:val="00CD5983"/>
    <w:rsid w:val="00CD60A9"/>
    <w:rsid w:val="00CD6D1E"/>
    <w:rsid w:val="00CD6DCB"/>
    <w:rsid w:val="00CD707F"/>
    <w:rsid w:val="00CD76C7"/>
    <w:rsid w:val="00CD779D"/>
    <w:rsid w:val="00CD77F8"/>
    <w:rsid w:val="00CD7EF0"/>
    <w:rsid w:val="00CE0456"/>
    <w:rsid w:val="00CE04DF"/>
    <w:rsid w:val="00CE04E1"/>
    <w:rsid w:val="00CE083F"/>
    <w:rsid w:val="00CE1510"/>
    <w:rsid w:val="00CE176E"/>
    <w:rsid w:val="00CE19D6"/>
    <w:rsid w:val="00CE1C04"/>
    <w:rsid w:val="00CE1EF2"/>
    <w:rsid w:val="00CE2078"/>
    <w:rsid w:val="00CE27C2"/>
    <w:rsid w:val="00CE2998"/>
    <w:rsid w:val="00CE2C9B"/>
    <w:rsid w:val="00CE2DA5"/>
    <w:rsid w:val="00CE338B"/>
    <w:rsid w:val="00CE34D6"/>
    <w:rsid w:val="00CE366C"/>
    <w:rsid w:val="00CE3ABC"/>
    <w:rsid w:val="00CE4067"/>
    <w:rsid w:val="00CE41C5"/>
    <w:rsid w:val="00CE41E4"/>
    <w:rsid w:val="00CE45C2"/>
    <w:rsid w:val="00CE509C"/>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B6A"/>
    <w:rsid w:val="00CF1DB6"/>
    <w:rsid w:val="00CF22F1"/>
    <w:rsid w:val="00CF243B"/>
    <w:rsid w:val="00CF27CB"/>
    <w:rsid w:val="00CF27E6"/>
    <w:rsid w:val="00CF287E"/>
    <w:rsid w:val="00CF2DBA"/>
    <w:rsid w:val="00CF323D"/>
    <w:rsid w:val="00CF35BC"/>
    <w:rsid w:val="00CF3B1D"/>
    <w:rsid w:val="00CF3EDA"/>
    <w:rsid w:val="00CF43E5"/>
    <w:rsid w:val="00CF50CD"/>
    <w:rsid w:val="00CF51C1"/>
    <w:rsid w:val="00CF5239"/>
    <w:rsid w:val="00CF54DA"/>
    <w:rsid w:val="00CF57B5"/>
    <w:rsid w:val="00CF5891"/>
    <w:rsid w:val="00CF597A"/>
    <w:rsid w:val="00CF5EC1"/>
    <w:rsid w:val="00CF6427"/>
    <w:rsid w:val="00CF67B6"/>
    <w:rsid w:val="00CF7058"/>
    <w:rsid w:val="00CF70C0"/>
    <w:rsid w:val="00CF7318"/>
    <w:rsid w:val="00CF7319"/>
    <w:rsid w:val="00CF73E0"/>
    <w:rsid w:val="00CF7970"/>
    <w:rsid w:val="00CF79C9"/>
    <w:rsid w:val="00CF7A92"/>
    <w:rsid w:val="00CF7B5C"/>
    <w:rsid w:val="00D002F2"/>
    <w:rsid w:val="00D00363"/>
    <w:rsid w:val="00D006C7"/>
    <w:rsid w:val="00D007CE"/>
    <w:rsid w:val="00D00B6D"/>
    <w:rsid w:val="00D00C51"/>
    <w:rsid w:val="00D00D29"/>
    <w:rsid w:val="00D01579"/>
    <w:rsid w:val="00D01786"/>
    <w:rsid w:val="00D018F8"/>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2CD"/>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1D68"/>
    <w:rsid w:val="00D1284F"/>
    <w:rsid w:val="00D129DB"/>
    <w:rsid w:val="00D12C3F"/>
    <w:rsid w:val="00D12EA2"/>
    <w:rsid w:val="00D13125"/>
    <w:rsid w:val="00D134B1"/>
    <w:rsid w:val="00D136C4"/>
    <w:rsid w:val="00D138D3"/>
    <w:rsid w:val="00D14044"/>
    <w:rsid w:val="00D14118"/>
    <w:rsid w:val="00D1416D"/>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742"/>
    <w:rsid w:val="00D17D4D"/>
    <w:rsid w:val="00D17FEA"/>
    <w:rsid w:val="00D20064"/>
    <w:rsid w:val="00D202A3"/>
    <w:rsid w:val="00D204BF"/>
    <w:rsid w:val="00D20A43"/>
    <w:rsid w:val="00D20CFE"/>
    <w:rsid w:val="00D212BC"/>
    <w:rsid w:val="00D2131D"/>
    <w:rsid w:val="00D219DE"/>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4BE3"/>
    <w:rsid w:val="00D24E29"/>
    <w:rsid w:val="00D251A3"/>
    <w:rsid w:val="00D25328"/>
    <w:rsid w:val="00D2563C"/>
    <w:rsid w:val="00D25F03"/>
    <w:rsid w:val="00D2620E"/>
    <w:rsid w:val="00D2641C"/>
    <w:rsid w:val="00D2663E"/>
    <w:rsid w:val="00D267F9"/>
    <w:rsid w:val="00D271EE"/>
    <w:rsid w:val="00D27251"/>
    <w:rsid w:val="00D27325"/>
    <w:rsid w:val="00D27379"/>
    <w:rsid w:val="00D279A1"/>
    <w:rsid w:val="00D279EE"/>
    <w:rsid w:val="00D27CC7"/>
    <w:rsid w:val="00D27ECA"/>
    <w:rsid w:val="00D27F84"/>
    <w:rsid w:val="00D30298"/>
    <w:rsid w:val="00D30399"/>
    <w:rsid w:val="00D30D98"/>
    <w:rsid w:val="00D31041"/>
    <w:rsid w:val="00D31923"/>
    <w:rsid w:val="00D319AB"/>
    <w:rsid w:val="00D31B63"/>
    <w:rsid w:val="00D31E74"/>
    <w:rsid w:val="00D31EB2"/>
    <w:rsid w:val="00D31FAC"/>
    <w:rsid w:val="00D32072"/>
    <w:rsid w:val="00D3210A"/>
    <w:rsid w:val="00D322ED"/>
    <w:rsid w:val="00D325BF"/>
    <w:rsid w:val="00D32613"/>
    <w:rsid w:val="00D32CBD"/>
    <w:rsid w:val="00D3377B"/>
    <w:rsid w:val="00D33F76"/>
    <w:rsid w:val="00D3402E"/>
    <w:rsid w:val="00D340C9"/>
    <w:rsid w:val="00D3418C"/>
    <w:rsid w:val="00D34308"/>
    <w:rsid w:val="00D34AEA"/>
    <w:rsid w:val="00D34B63"/>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884"/>
    <w:rsid w:val="00D41ABA"/>
    <w:rsid w:val="00D41C59"/>
    <w:rsid w:val="00D41C6B"/>
    <w:rsid w:val="00D41E3E"/>
    <w:rsid w:val="00D42319"/>
    <w:rsid w:val="00D423CC"/>
    <w:rsid w:val="00D430FB"/>
    <w:rsid w:val="00D433F2"/>
    <w:rsid w:val="00D43876"/>
    <w:rsid w:val="00D43933"/>
    <w:rsid w:val="00D43B2A"/>
    <w:rsid w:val="00D43C9A"/>
    <w:rsid w:val="00D44557"/>
    <w:rsid w:val="00D44806"/>
    <w:rsid w:val="00D44B75"/>
    <w:rsid w:val="00D44E53"/>
    <w:rsid w:val="00D45191"/>
    <w:rsid w:val="00D45359"/>
    <w:rsid w:val="00D45BC4"/>
    <w:rsid w:val="00D45CBB"/>
    <w:rsid w:val="00D45D02"/>
    <w:rsid w:val="00D46275"/>
    <w:rsid w:val="00D46692"/>
    <w:rsid w:val="00D46736"/>
    <w:rsid w:val="00D468C9"/>
    <w:rsid w:val="00D477CD"/>
    <w:rsid w:val="00D47D69"/>
    <w:rsid w:val="00D5003E"/>
    <w:rsid w:val="00D50366"/>
    <w:rsid w:val="00D508A2"/>
    <w:rsid w:val="00D50903"/>
    <w:rsid w:val="00D5097E"/>
    <w:rsid w:val="00D50A12"/>
    <w:rsid w:val="00D50D4D"/>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2A0"/>
    <w:rsid w:val="00D547D3"/>
    <w:rsid w:val="00D54953"/>
    <w:rsid w:val="00D54F57"/>
    <w:rsid w:val="00D550AA"/>
    <w:rsid w:val="00D560D0"/>
    <w:rsid w:val="00D561F0"/>
    <w:rsid w:val="00D562DE"/>
    <w:rsid w:val="00D56606"/>
    <w:rsid w:val="00D56720"/>
    <w:rsid w:val="00D56974"/>
    <w:rsid w:val="00D569C9"/>
    <w:rsid w:val="00D56F0A"/>
    <w:rsid w:val="00D56F31"/>
    <w:rsid w:val="00D575AE"/>
    <w:rsid w:val="00D57C46"/>
    <w:rsid w:val="00D57F91"/>
    <w:rsid w:val="00D57FCC"/>
    <w:rsid w:val="00D603B8"/>
    <w:rsid w:val="00D6080F"/>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DF"/>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05"/>
    <w:rsid w:val="00D70C15"/>
    <w:rsid w:val="00D70CBF"/>
    <w:rsid w:val="00D70DC6"/>
    <w:rsid w:val="00D70F1B"/>
    <w:rsid w:val="00D71101"/>
    <w:rsid w:val="00D71105"/>
    <w:rsid w:val="00D7116A"/>
    <w:rsid w:val="00D71407"/>
    <w:rsid w:val="00D714DB"/>
    <w:rsid w:val="00D71778"/>
    <w:rsid w:val="00D717CE"/>
    <w:rsid w:val="00D71E7E"/>
    <w:rsid w:val="00D72522"/>
    <w:rsid w:val="00D72628"/>
    <w:rsid w:val="00D72EA2"/>
    <w:rsid w:val="00D7319F"/>
    <w:rsid w:val="00D73559"/>
    <w:rsid w:val="00D73891"/>
    <w:rsid w:val="00D73AD9"/>
    <w:rsid w:val="00D73F2F"/>
    <w:rsid w:val="00D73F55"/>
    <w:rsid w:val="00D740D4"/>
    <w:rsid w:val="00D7413C"/>
    <w:rsid w:val="00D7420E"/>
    <w:rsid w:val="00D744AC"/>
    <w:rsid w:val="00D7455E"/>
    <w:rsid w:val="00D74588"/>
    <w:rsid w:val="00D745DB"/>
    <w:rsid w:val="00D747FF"/>
    <w:rsid w:val="00D749E8"/>
    <w:rsid w:val="00D74B90"/>
    <w:rsid w:val="00D74CDA"/>
    <w:rsid w:val="00D7500C"/>
    <w:rsid w:val="00D75FA6"/>
    <w:rsid w:val="00D762F8"/>
    <w:rsid w:val="00D76CBD"/>
    <w:rsid w:val="00D76FEA"/>
    <w:rsid w:val="00D772AF"/>
    <w:rsid w:val="00D774E2"/>
    <w:rsid w:val="00D775C4"/>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3A"/>
    <w:rsid w:val="00D83FBD"/>
    <w:rsid w:val="00D840FF"/>
    <w:rsid w:val="00D843B2"/>
    <w:rsid w:val="00D84514"/>
    <w:rsid w:val="00D8451E"/>
    <w:rsid w:val="00D84B94"/>
    <w:rsid w:val="00D85007"/>
    <w:rsid w:val="00D85677"/>
    <w:rsid w:val="00D85D44"/>
    <w:rsid w:val="00D860E1"/>
    <w:rsid w:val="00D86190"/>
    <w:rsid w:val="00D8620C"/>
    <w:rsid w:val="00D86390"/>
    <w:rsid w:val="00D866C3"/>
    <w:rsid w:val="00D866F4"/>
    <w:rsid w:val="00D86A5E"/>
    <w:rsid w:val="00D86D10"/>
    <w:rsid w:val="00D86E39"/>
    <w:rsid w:val="00D87183"/>
    <w:rsid w:val="00D872EF"/>
    <w:rsid w:val="00D873C2"/>
    <w:rsid w:val="00D874D1"/>
    <w:rsid w:val="00D87880"/>
    <w:rsid w:val="00D87ADD"/>
    <w:rsid w:val="00D87D89"/>
    <w:rsid w:val="00D900C9"/>
    <w:rsid w:val="00D90E06"/>
    <w:rsid w:val="00D90E72"/>
    <w:rsid w:val="00D91375"/>
    <w:rsid w:val="00D918F2"/>
    <w:rsid w:val="00D9195B"/>
    <w:rsid w:val="00D92069"/>
    <w:rsid w:val="00D924F1"/>
    <w:rsid w:val="00D92593"/>
    <w:rsid w:val="00D92839"/>
    <w:rsid w:val="00D928F3"/>
    <w:rsid w:val="00D92C0C"/>
    <w:rsid w:val="00D92CAA"/>
    <w:rsid w:val="00D92CF6"/>
    <w:rsid w:val="00D92ECE"/>
    <w:rsid w:val="00D92EF4"/>
    <w:rsid w:val="00D92F07"/>
    <w:rsid w:val="00D93320"/>
    <w:rsid w:val="00D933BE"/>
    <w:rsid w:val="00D93504"/>
    <w:rsid w:val="00D9366E"/>
    <w:rsid w:val="00D936BA"/>
    <w:rsid w:val="00D939DF"/>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744"/>
    <w:rsid w:val="00D96A17"/>
    <w:rsid w:val="00D96C01"/>
    <w:rsid w:val="00D96C22"/>
    <w:rsid w:val="00D96C25"/>
    <w:rsid w:val="00D96DF9"/>
    <w:rsid w:val="00D96E69"/>
    <w:rsid w:val="00D96FFE"/>
    <w:rsid w:val="00D97528"/>
    <w:rsid w:val="00D97798"/>
    <w:rsid w:val="00D977AF"/>
    <w:rsid w:val="00D97D5F"/>
    <w:rsid w:val="00D97F4E"/>
    <w:rsid w:val="00DA0115"/>
    <w:rsid w:val="00DA0E6A"/>
    <w:rsid w:val="00DA0F5A"/>
    <w:rsid w:val="00DA122D"/>
    <w:rsid w:val="00DA1B66"/>
    <w:rsid w:val="00DA2ACE"/>
    <w:rsid w:val="00DA2B85"/>
    <w:rsid w:val="00DA2F52"/>
    <w:rsid w:val="00DA317E"/>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17"/>
    <w:rsid w:val="00DA554C"/>
    <w:rsid w:val="00DA58D2"/>
    <w:rsid w:val="00DA5C74"/>
    <w:rsid w:val="00DA5F55"/>
    <w:rsid w:val="00DA6AAC"/>
    <w:rsid w:val="00DA6D0C"/>
    <w:rsid w:val="00DA713C"/>
    <w:rsid w:val="00DA78E3"/>
    <w:rsid w:val="00DA7F5D"/>
    <w:rsid w:val="00DB0020"/>
    <w:rsid w:val="00DB038E"/>
    <w:rsid w:val="00DB045D"/>
    <w:rsid w:val="00DB053A"/>
    <w:rsid w:val="00DB0575"/>
    <w:rsid w:val="00DB0770"/>
    <w:rsid w:val="00DB0A6E"/>
    <w:rsid w:val="00DB0D82"/>
    <w:rsid w:val="00DB105B"/>
    <w:rsid w:val="00DB1AA5"/>
    <w:rsid w:val="00DB207D"/>
    <w:rsid w:val="00DB2337"/>
    <w:rsid w:val="00DB252D"/>
    <w:rsid w:val="00DB27ED"/>
    <w:rsid w:val="00DB29DA"/>
    <w:rsid w:val="00DB2C6E"/>
    <w:rsid w:val="00DB2D0E"/>
    <w:rsid w:val="00DB2E8C"/>
    <w:rsid w:val="00DB303C"/>
    <w:rsid w:val="00DB3459"/>
    <w:rsid w:val="00DB357E"/>
    <w:rsid w:val="00DB3956"/>
    <w:rsid w:val="00DB3C1E"/>
    <w:rsid w:val="00DB412F"/>
    <w:rsid w:val="00DB44D5"/>
    <w:rsid w:val="00DB4BED"/>
    <w:rsid w:val="00DB4C26"/>
    <w:rsid w:val="00DB4D44"/>
    <w:rsid w:val="00DB4E0E"/>
    <w:rsid w:val="00DB4EAC"/>
    <w:rsid w:val="00DB4FF3"/>
    <w:rsid w:val="00DB518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B"/>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758"/>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2FFD"/>
    <w:rsid w:val="00DD3092"/>
    <w:rsid w:val="00DD34E6"/>
    <w:rsid w:val="00DD35CB"/>
    <w:rsid w:val="00DD37B3"/>
    <w:rsid w:val="00DD3CD4"/>
    <w:rsid w:val="00DD3F6B"/>
    <w:rsid w:val="00DD43A0"/>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6E04"/>
    <w:rsid w:val="00DD703C"/>
    <w:rsid w:val="00DD70E3"/>
    <w:rsid w:val="00DD7476"/>
    <w:rsid w:val="00DD76A8"/>
    <w:rsid w:val="00DD7AB9"/>
    <w:rsid w:val="00DD7BBE"/>
    <w:rsid w:val="00DD7C66"/>
    <w:rsid w:val="00DD7D60"/>
    <w:rsid w:val="00DE004C"/>
    <w:rsid w:val="00DE04BB"/>
    <w:rsid w:val="00DE086D"/>
    <w:rsid w:val="00DE08E8"/>
    <w:rsid w:val="00DE0CFD"/>
    <w:rsid w:val="00DE11BC"/>
    <w:rsid w:val="00DE1410"/>
    <w:rsid w:val="00DE19A1"/>
    <w:rsid w:val="00DE1A02"/>
    <w:rsid w:val="00DE1A61"/>
    <w:rsid w:val="00DE1A91"/>
    <w:rsid w:val="00DE226A"/>
    <w:rsid w:val="00DE2777"/>
    <w:rsid w:val="00DE2BDC"/>
    <w:rsid w:val="00DE2D53"/>
    <w:rsid w:val="00DE33D3"/>
    <w:rsid w:val="00DE3A8F"/>
    <w:rsid w:val="00DE3C1B"/>
    <w:rsid w:val="00DE423F"/>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10"/>
    <w:rsid w:val="00DF5164"/>
    <w:rsid w:val="00DF5243"/>
    <w:rsid w:val="00DF52E5"/>
    <w:rsid w:val="00DF53D8"/>
    <w:rsid w:val="00DF5429"/>
    <w:rsid w:val="00DF55B2"/>
    <w:rsid w:val="00DF58C2"/>
    <w:rsid w:val="00DF5C25"/>
    <w:rsid w:val="00DF5D32"/>
    <w:rsid w:val="00DF6217"/>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2E99"/>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A5C"/>
    <w:rsid w:val="00E17FC8"/>
    <w:rsid w:val="00E210BC"/>
    <w:rsid w:val="00E21397"/>
    <w:rsid w:val="00E22698"/>
    <w:rsid w:val="00E226B0"/>
    <w:rsid w:val="00E22E4C"/>
    <w:rsid w:val="00E236F5"/>
    <w:rsid w:val="00E23B53"/>
    <w:rsid w:val="00E23C24"/>
    <w:rsid w:val="00E23E21"/>
    <w:rsid w:val="00E23E7A"/>
    <w:rsid w:val="00E24088"/>
    <w:rsid w:val="00E2440E"/>
    <w:rsid w:val="00E24875"/>
    <w:rsid w:val="00E24998"/>
    <w:rsid w:val="00E249BB"/>
    <w:rsid w:val="00E249E9"/>
    <w:rsid w:val="00E24BA9"/>
    <w:rsid w:val="00E24F04"/>
    <w:rsid w:val="00E259EA"/>
    <w:rsid w:val="00E25AB7"/>
    <w:rsid w:val="00E25E7E"/>
    <w:rsid w:val="00E26014"/>
    <w:rsid w:val="00E2613A"/>
    <w:rsid w:val="00E262BC"/>
    <w:rsid w:val="00E2650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4E"/>
    <w:rsid w:val="00E30586"/>
    <w:rsid w:val="00E308ED"/>
    <w:rsid w:val="00E30BC6"/>
    <w:rsid w:val="00E30BE9"/>
    <w:rsid w:val="00E30E9E"/>
    <w:rsid w:val="00E311B9"/>
    <w:rsid w:val="00E3123E"/>
    <w:rsid w:val="00E312CA"/>
    <w:rsid w:val="00E314A5"/>
    <w:rsid w:val="00E315C1"/>
    <w:rsid w:val="00E31A04"/>
    <w:rsid w:val="00E31B35"/>
    <w:rsid w:val="00E31BA6"/>
    <w:rsid w:val="00E31C72"/>
    <w:rsid w:val="00E31DAC"/>
    <w:rsid w:val="00E31E68"/>
    <w:rsid w:val="00E32009"/>
    <w:rsid w:val="00E321A7"/>
    <w:rsid w:val="00E323F5"/>
    <w:rsid w:val="00E324DA"/>
    <w:rsid w:val="00E32561"/>
    <w:rsid w:val="00E32582"/>
    <w:rsid w:val="00E32597"/>
    <w:rsid w:val="00E32892"/>
    <w:rsid w:val="00E329C0"/>
    <w:rsid w:val="00E329DE"/>
    <w:rsid w:val="00E32A1A"/>
    <w:rsid w:val="00E32C78"/>
    <w:rsid w:val="00E33602"/>
    <w:rsid w:val="00E33784"/>
    <w:rsid w:val="00E3386C"/>
    <w:rsid w:val="00E33BCE"/>
    <w:rsid w:val="00E33CA8"/>
    <w:rsid w:val="00E33D02"/>
    <w:rsid w:val="00E33D8B"/>
    <w:rsid w:val="00E33F3A"/>
    <w:rsid w:val="00E341AB"/>
    <w:rsid w:val="00E342EC"/>
    <w:rsid w:val="00E3582F"/>
    <w:rsid w:val="00E35930"/>
    <w:rsid w:val="00E3598D"/>
    <w:rsid w:val="00E35CE7"/>
    <w:rsid w:val="00E35E5A"/>
    <w:rsid w:val="00E35F3B"/>
    <w:rsid w:val="00E362FD"/>
    <w:rsid w:val="00E365AB"/>
    <w:rsid w:val="00E367C6"/>
    <w:rsid w:val="00E36943"/>
    <w:rsid w:val="00E36B7D"/>
    <w:rsid w:val="00E36BDD"/>
    <w:rsid w:val="00E36DFB"/>
    <w:rsid w:val="00E36F61"/>
    <w:rsid w:val="00E3701F"/>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5CCA"/>
    <w:rsid w:val="00E46024"/>
    <w:rsid w:val="00E460A9"/>
    <w:rsid w:val="00E46653"/>
    <w:rsid w:val="00E46999"/>
    <w:rsid w:val="00E46DB5"/>
    <w:rsid w:val="00E4737F"/>
    <w:rsid w:val="00E47A5A"/>
    <w:rsid w:val="00E500ED"/>
    <w:rsid w:val="00E502A7"/>
    <w:rsid w:val="00E505B3"/>
    <w:rsid w:val="00E50741"/>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5E7"/>
    <w:rsid w:val="00E5668E"/>
    <w:rsid w:val="00E5668F"/>
    <w:rsid w:val="00E56829"/>
    <w:rsid w:val="00E56C4C"/>
    <w:rsid w:val="00E56F01"/>
    <w:rsid w:val="00E572FD"/>
    <w:rsid w:val="00E57BE0"/>
    <w:rsid w:val="00E57D8A"/>
    <w:rsid w:val="00E57EE5"/>
    <w:rsid w:val="00E603C5"/>
    <w:rsid w:val="00E607B6"/>
    <w:rsid w:val="00E6097B"/>
    <w:rsid w:val="00E609E0"/>
    <w:rsid w:val="00E60C1A"/>
    <w:rsid w:val="00E60F4E"/>
    <w:rsid w:val="00E60F79"/>
    <w:rsid w:val="00E618C3"/>
    <w:rsid w:val="00E619F2"/>
    <w:rsid w:val="00E61AD1"/>
    <w:rsid w:val="00E61EFD"/>
    <w:rsid w:val="00E62497"/>
    <w:rsid w:val="00E62500"/>
    <w:rsid w:val="00E62818"/>
    <w:rsid w:val="00E62C01"/>
    <w:rsid w:val="00E62CDC"/>
    <w:rsid w:val="00E634D2"/>
    <w:rsid w:val="00E64524"/>
    <w:rsid w:val="00E64A14"/>
    <w:rsid w:val="00E64D92"/>
    <w:rsid w:val="00E64FD3"/>
    <w:rsid w:val="00E6572A"/>
    <w:rsid w:val="00E65BCB"/>
    <w:rsid w:val="00E66053"/>
    <w:rsid w:val="00E66577"/>
    <w:rsid w:val="00E66595"/>
    <w:rsid w:val="00E66997"/>
    <w:rsid w:val="00E66B5E"/>
    <w:rsid w:val="00E66CA7"/>
    <w:rsid w:val="00E67AB7"/>
    <w:rsid w:val="00E67ABF"/>
    <w:rsid w:val="00E67D4D"/>
    <w:rsid w:val="00E67E96"/>
    <w:rsid w:val="00E700FC"/>
    <w:rsid w:val="00E70103"/>
    <w:rsid w:val="00E705F1"/>
    <w:rsid w:val="00E706F7"/>
    <w:rsid w:val="00E708E0"/>
    <w:rsid w:val="00E70FB9"/>
    <w:rsid w:val="00E71260"/>
    <w:rsid w:val="00E71486"/>
    <w:rsid w:val="00E715BC"/>
    <w:rsid w:val="00E718B8"/>
    <w:rsid w:val="00E718CF"/>
    <w:rsid w:val="00E7190F"/>
    <w:rsid w:val="00E71AF9"/>
    <w:rsid w:val="00E71B01"/>
    <w:rsid w:val="00E71B04"/>
    <w:rsid w:val="00E71DFB"/>
    <w:rsid w:val="00E72002"/>
    <w:rsid w:val="00E72399"/>
    <w:rsid w:val="00E72682"/>
    <w:rsid w:val="00E727F2"/>
    <w:rsid w:val="00E72810"/>
    <w:rsid w:val="00E72974"/>
    <w:rsid w:val="00E72B45"/>
    <w:rsid w:val="00E72EF5"/>
    <w:rsid w:val="00E72F39"/>
    <w:rsid w:val="00E734D9"/>
    <w:rsid w:val="00E735A2"/>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34C"/>
    <w:rsid w:val="00E76470"/>
    <w:rsid w:val="00E764CD"/>
    <w:rsid w:val="00E767B2"/>
    <w:rsid w:val="00E77135"/>
    <w:rsid w:val="00E773AA"/>
    <w:rsid w:val="00E77545"/>
    <w:rsid w:val="00E77BF7"/>
    <w:rsid w:val="00E77D8B"/>
    <w:rsid w:val="00E8009C"/>
    <w:rsid w:val="00E8013E"/>
    <w:rsid w:val="00E801EC"/>
    <w:rsid w:val="00E80229"/>
    <w:rsid w:val="00E80358"/>
    <w:rsid w:val="00E80529"/>
    <w:rsid w:val="00E8057E"/>
    <w:rsid w:val="00E80B5D"/>
    <w:rsid w:val="00E8133F"/>
    <w:rsid w:val="00E81404"/>
    <w:rsid w:val="00E81B26"/>
    <w:rsid w:val="00E82078"/>
    <w:rsid w:val="00E820F6"/>
    <w:rsid w:val="00E82292"/>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2D1A"/>
    <w:rsid w:val="00E93012"/>
    <w:rsid w:val="00E930A6"/>
    <w:rsid w:val="00E93480"/>
    <w:rsid w:val="00E93579"/>
    <w:rsid w:val="00E935B3"/>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6F1D"/>
    <w:rsid w:val="00E97DFD"/>
    <w:rsid w:val="00EA04AB"/>
    <w:rsid w:val="00EA0619"/>
    <w:rsid w:val="00EA0923"/>
    <w:rsid w:val="00EA0A6D"/>
    <w:rsid w:val="00EA125F"/>
    <w:rsid w:val="00EA1661"/>
    <w:rsid w:val="00EA16ED"/>
    <w:rsid w:val="00EA19D6"/>
    <w:rsid w:val="00EA1AEF"/>
    <w:rsid w:val="00EA1E4A"/>
    <w:rsid w:val="00EA20FE"/>
    <w:rsid w:val="00EA2292"/>
    <w:rsid w:val="00EA22A9"/>
    <w:rsid w:val="00EA233E"/>
    <w:rsid w:val="00EA2D41"/>
    <w:rsid w:val="00EA3166"/>
    <w:rsid w:val="00EA3286"/>
    <w:rsid w:val="00EA32DA"/>
    <w:rsid w:val="00EA3443"/>
    <w:rsid w:val="00EA3D31"/>
    <w:rsid w:val="00EA3D4A"/>
    <w:rsid w:val="00EA3FCE"/>
    <w:rsid w:val="00EA3FF4"/>
    <w:rsid w:val="00EA4099"/>
    <w:rsid w:val="00EA41D7"/>
    <w:rsid w:val="00EA42E6"/>
    <w:rsid w:val="00EA430E"/>
    <w:rsid w:val="00EA45CB"/>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2B7"/>
    <w:rsid w:val="00EB14FD"/>
    <w:rsid w:val="00EB16EC"/>
    <w:rsid w:val="00EB16F7"/>
    <w:rsid w:val="00EB18CB"/>
    <w:rsid w:val="00EB1B25"/>
    <w:rsid w:val="00EB1C0F"/>
    <w:rsid w:val="00EB1C6E"/>
    <w:rsid w:val="00EB1D05"/>
    <w:rsid w:val="00EB205C"/>
    <w:rsid w:val="00EB23D7"/>
    <w:rsid w:val="00EB3012"/>
    <w:rsid w:val="00EB3074"/>
    <w:rsid w:val="00EB315D"/>
    <w:rsid w:val="00EB3187"/>
    <w:rsid w:val="00EB31C2"/>
    <w:rsid w:val="00EB323A"/>
    <w:rsid w:val="00EB34E6"/>
    <w:rsid w:val="00EB35E7"/>
    <w:rsid w:val="00EB3658"/>
    <w:rsid w:val="00EB36E9"/>
    <w:rsid w:val="00EB3836"/>
    <w:rsid w:val="00EB3FCA"/>
    <w:rsid w:val="00EB49DE"/>
    <w:rsid w:val="00EB4B34"/>
    <w:rsid w:val="00EB4BD3"/>
    <w:rsid w:val="00EB4C90"/>
    <w:rsid w:val="00EB51B1"/>
    <w:rsid w:val="00EB51DA"/>
    <w:rsid w:val="00EB5263"/>
    <w:rsid w:val="00EB5CFB"/>
    <w:rsid w:val="00EB5EBE"/>
    <w:rsid w:val="00EB62E4"/>
    <w:rsid w:val="00EB630F"/>
    <w:rsid w:val="00EB63BF"/>
    <w:rsid w:val="00EB64DE"/>
    <w:rsid w:val="00EB6865"/>
    <w:rsid w:val="00EB6D7E"/>
    <w:rsid w:val="00EB6F14"/>
    <w:rsid w:val="00EB7021"/>
    <w:rsid w:val="00EB7035"/>
    <w:rsid w:val="00EB717B"/>
    <w:rsid w:val="00EB7228"/>
    <w:rsid w:val="00EB7300"/>
    <w:rsid w:val="00EB7576"/>
    <w:rsid w:val="00EB757C"/>
    <w:rsid w:val="00EB7722"/>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B51"/>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1B4"/>
    <w:rsid w:val="00EC633F"/>
    <w:rsid w:val="00EC6F86"/>
    <w:rsid w:val="00EC7021"/>
    <w:rsid w:val="00EC71AE"/>
    <w:rsid w:val="00EC74B8"/>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2A3C"/>
    <w:rsid w:val="00ED3714"/>
    <w:rsid w:val="00ED39ED"/>
    <w:rsid w:val="00ED3B6B"/>
    <w:rsid w:val="00ED3C70"/>
    <w:rsid w:val="00ED4151"/>
    <w:rsid w:val="00ED43B8"/>
    <w:rsid w:val="00ED5036"/>
    <w:rsid w:val="00ED5104"/>
    <w:rsid w:val="00ED510B"/>
    <w:rsid w:val="00ED5762"/>
    <w:rsid w:val="00ED5BEB"/>
    <w:rsid w:val="00ED5C21"/>
    <w:rsid w:val="00ED5D04"/>
    <w:rsid w:val="00ED5DDF"/>
    <w:rsid w:val="00ED5EF0"/>
    <w:rsid w:val="00ED62FC"/>
    <w:rsid w:val="00ED6358"/>
    <w:rsid w:val="00ED69B7"/>
    <w:rsid w:val="00ED6D5C"/>
    <w:rsid w:val="00ED769E"/>
    <w:rsid w:val="00ED773E"/>
    <w:rsid w:val="00ED7A59"/>
    <w:rsid w:val="00ED7AE5"/>
    <w:rsid w:val="00ED7D44"/>
    <w:rsid w:val="00EE02FE"/>
    <w:rsid w:val="00EE083A"/>
    <w:rsid w:val="00EE083D"/>
    <w:rsid w:val="00EE0B17"/>
    <w:rsid w:val="00EE152D"/>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43E"/>
    <w:rsid w:val="00EE56CB"/>
    <w:rsid w:val="00EE576A"/>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E7E9A"/>
    <w:rsid w:val="00EF072B"/>
    <w:rsid w:val="00EF0877"/>
    <w:rsid w:val="00EF0AAE"/>
    <w:rsid w:val="00EF1498"/>
    <w:rsid w:val="00EF14C8"/>
    <w:rsid w:val="00EF1572"/>
    <w:rsid w:val="00EF165D"/>
    <w:rsid w:val="00EF1B07"/>
    <w:rsid w:val="00EF1DB1"/>
    <w:rsid w:val="00EF1F4D"/>
    <w:rsid w:val="00EF1F7E"/>
    <w:rsid w:val="00EF245D"/>
    <w:rsid w:val="00EF2A25"/>
    <w:rsid w:val="00EF2AB8"/>
    <w:rsid w:val="00EF2BC3"/>
    <w:rsid w:val="00EF2EB8"/>
    <w:rsid w:val="00EF3456"/>
    <w:rsid w:val="00EF3776"/>
    <w:rsid w:val="00EF39A6"/>
    <w:rsid w:val="00EF4023"/>
    <w:rsid w:val="00EF4354"/>
    <w:rsid w:val="00EF4BFB"/>
    <w:rsid w:val="00EF4C7F"/>
    <w:rsid w:val="00EF4C8F"/>
    <w:rsid w:val="00EF4D4F"/>
    <w:rsid w:val="00EF4E14"/>
    <w:rsid w:val="00EF5AAF"/>
    <w:rsid w:val="00EF6256"/>
    <w:rsid w:val="00EF636C"/>
    <w:rsid w:val="00EF6580"/>
    <w:rsid w:val="00EF67C8"/>
    <w:rsid w:val="00EF6B2B"/>
    <w:rsid w:val="00EF7420"/>
    <w:rsid w:val="00EF74EF"/>
    <w:rsid w:val="00EF7648"/>
    <w:rsid w:val="00EF7A26"/>
    <w:rsid w:val="00EF7B92"/>
    <w:rsid w:val="00F00017"/>
    <w:rsid w:val="00F0098B"/>
    <w:rsid w:val="00F00F97"/>
    <w:rsid w:val="00F01959"/>
    <w:rsid w:val="00F01B60"/>
    <w:rsid w:val="00F01B9D"/>
    <w:rsid w:val="00F0211B"/>
    <w:rsid w:val="00F023BC"/>
    <w:rsid w:val="00F02471"/>
    <w:rsid w:val="00F0271A"/>
    <w:rsid w:val="00F02758"/>
    <w:rsid w:val="00F027DC"/>
    <w:rsid w:val="00F028AB"/>
    <w:rsid w:val="00F02A47"/>
    <w:rsid w:val="00F02ABD"/>
    <w:rsid w:val="00F0377B"/>
    <w:rsid w:val="00F0390B"/>
    <w:rsid w:val="00F03D5C"/>
    <w:rsid w:val="00F03D8A"/>
    <w:rsid w:val="00F03DA0"/>
    <w:rsid w:val="00F0472A"/>
    <w:rsid w:val="00F04962"/>
    <w:rsid w:val="00F04A47"/>
    <w:rsid w:val="00F04EDF"/>
    <w:rsid w:val="00F04FFD"/>
    <w:rsid w:val="00F0519C"/>
    <w:rsid w:val="00F053E6"/>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24D"/>
    <w:rsid w:val="00F103B5"/>
    <w:rsid w:val="00F109E4"/>
    <w:rsid w:val="00F109E6"/>
    <w:rsid w:val="00F10AD6"/>
    <w:rsid w:val="00F10C4B"/>
    <w:rsid w:val="00F10C9D"/>
    <w:rsid w:val="00F10CA1"/>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174B7"/>
    <w:rsid w:val="00F20346"/>
    <w:rsid w:val="00F20707"/>
    <w:rsid w:val="00F20D92"/>
    <w:rsid w:val="00F20F01"/>
    <w:rsid w:val="00F21104"/>
    <w:rsid w:val="00F213EE"/>
    <w:rsid w:val="00F21608"/>
    <w:rsid w:val="00F21DA8"/>
    <w:rsid w:val="00F22128"/>
    <w:rsid w:val="00F22827"/>
    <w:rsid w:val="00F22FB0"/>
    <w:rsid w:val="00F232E1"/>
    <w:rsid w:val="00F235CD"/>
    <w:rsid w:val="00F236A5"/>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86D"/>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ABD"/>
    <w:rsid w:val="00F34E35"/>
    <w:rsid w:val="00F355B0"/>
    <w:rsid w:val="00F35769"/>
    <w:rsid w:val="00F3591F"/>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099B"/>
    <w:rsid w:val="00F41259"/>
    <w:rsid w:val="00F415BA"/>
    <w:rsid w:val="00F4164F"/>
    <w:rsid w:val="00F41700"/>
    <w:rsid w:val="00F4170B"/>
    <w:rsid w:val="00F418DE"/>
    <w:rsid w:val="00F41E57"/>
    <w:rsid w:val="00F421D4"/>
    <w:rsid w:val="00F42236"/>
    <w:rsid w:val="00F4245C"/>
    <w:rsid w:val="00F42624"/>
    <w:rsid w:val="00F426F4"/>
    <w:rsid w:val="00F42E03"/>
    <w:rsid w:val="00F42F55"/>
    <w:rsid w:val="00F430E4"/>
    <w:rsid w:val="00F434DE"/>
    <w:rsid w:val="00F436A8"/>
    <w:rsid w:val="00F437CB"/>
    <w:rsid w:val="00F43A40"/>
    <w:rsid w:val="00F43A64"/>
    <w:rsid w:val="00F43CC5"/>
    <w:rsid w:val="00F44349"/>
    <w:rsid w:val="00F4478B"/>
    <w:rsid w:val="00F4484B"/>
    <w:rsid w:val="00F4484C"/>
    <w:rsid w:val="00F44896"/>
    <w:rsid w:val="00F4491C"/>
    <w:rsid w:val="00F44B08"/>
    <w:rsid w:val="00F44BA8"/>
    <w:rsid w:val="00F44F66"/>
    <w:rsid w:val="00F452BD"/>
    <w:rsid w:val="00F45301"/>
    <w:rsid w:val="00F455B8"/>
    <w:rsid w:val="00F455E1"/>
    <w:rsid w:val="00F45793"/>
    <w:rsid w:val="00F4582D"/>
    <w:rsid w:val="00F4596F"/>
    <w:rsid w:val="00F45C9B"/>
    <w:rsid w:val="00F464A5"/>
    <w:rsid w:val="00F46838"/>
    <w:rsid w:val="00F46C88"/>
    <w:rsid w:val="00F4703A"/>
    <w:rsid w:val="00F47531"/>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0F6"/>
    <w:rsid w:val="00F539AE"/>
    <w:rsid w:val="00F53B24"/>
    <w:rsid w:val="00F53E30"/>
    <w:rsid w:val="00F543CF"/>
    <w:rsid w:val="00F5441B"/>
    <w:rsid w:val="00F548B2"/>
    <w:rsid w:val="00F54CF5"/>
    <w:rsid w:val="00F54E20"/>
    <w:rsid w:val="00F55422"/>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2EB1"/>
    <w:rsid w:val="00F6337D"/>
    <w:rsid w:val="00F63489"/>
    <w:rsid w:val="00F63571"/>
    <w:rsid w:val="00F635E0"/>
    <w:rsid w:val="00F63783"/>
    <w:rsid w:val="00F63A0F"/>
    <w:rsid w:val="00F63C51"/>
    <w:rsid w:val="00F63E0E"/>
    <w:rsid w:val="00F63FC6"/>
    <w:rsid w:val="00F641AD"/>
    <w:rsid w:val="00F643D7"/>
    <w:rsid w:val="00F645AF"/>
    <w:rsid w:val="00F64A6C"/>
    <w:rsid w:val="00F656B0"/>
    <w:rsid w:val="00F66CF1"/>
    <w:rsid w:val="00F66E59"/>
    <w:rsid w:val="00F66EED"/>
    <w:rsid w:val="00F6705E"/>
    <w:rsid w:val="00F6750E"/>
    <w:rsid w:val="00F675FA"/>
    <w:rsid w:val="00F67764"/>
    <w:rsid w:val="00F67CC6"/>
    <w:rsid w:val="00F67D83"/>
    <w:rsid w:val="00F70179"/>
    <w:rsid w:val="00F701DD"/>
    <w:rsid w:val="00F7095E"/>
    <w:rsid w:val="00F709D5"/>
    <w:rsid w:val="00F70D96"/>
    <w:rsid w:val="00F70E78"/>
    <w:rsid w:val="00F711B8"/>
    <w:rsid w:val="00F71852"/>
    <w:rsid w:val="00F71B15"/>
    <w:rsid w:val="00F71F47"/>
    <w:rsid w:val="00F7244B"/>
    <w:rsid w:val="00F727CB"/>
    <w:rsid w:val="00F729C6"/>
    <w:rsid w:val="00F72D49"/>
    <w:rsid w:val="00F72F7B"/>
    <w:rsid w:val="00F730DB"/>
    <w:rsid w:val="00F7345C"/>
    <w:rsid w:val="00F73B76"/>
    <w:rsid w:val="00F74697"/>
    <w:rsid w:val="00F7469D"/>
    <w:rsid w:val="00F748A1"/>
    <w:rsid w:val="00F748AA"/>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72D"/>
    <w:rsid w:val="00F82959"/>
    <w:rsid w:val="00F82B07"/>
    <w:rsid w:val="00F82B8E"/>
    <w:rsid w:val="00F82D7B"/>
    <w:rsid w:val="00F82FBC"/>
    <w:rsid w:val="00F83862"/>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6C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768"/>
    <w:rsid w:val="00F92BF5"/>
    <w:rsid w:val="00F92DBB"/>
    <w:rsid w:val="00F93511"/>
    <w:rsid w:val="00F936FA"/>
    <w:rsid w:val="00F9389C"/>
    <w:rsid w:val="00F93AF3"/>
    <w:rsid w:val="00F93B96"/>
    <w:rsid w:val="00F93BEE"/>
    <w:rsid w:val="00F93C69"/>
    <w:rsid w:val="00F93E6D"/>
    <w:rsid w:val="00F93EB6"/>
    <w:rsid w:val="00F9433A"/>
    <w:rsid w:val="00F94457"/>
    <w:rsid w:val="00F94565"/>
    <w:rsid w:val="00F948ED"/>
    <w:rsid w:val="00F94D5D"/>
    <w:rsid w:val="00F95302"/>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2BCE"/>
    <w:rsid w:val="00FA2EAA"/>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68"/>
    <w:rsid w:val="00FA5EA8"/>
    <w:rsid w:val="00FA5FBE"/>
    <w:rsid w:val="00FA6122"/>
    <w:rsid w:val="00FA6131"/>
    <w:rsid w:val="00FA6692"/>
    <w:rsid w:val="00FA6973"/>
    <w:rsid w:val="00FA7654"/>
    <w:rsid w:val="00FA794F"/>
    <w:rsid w:val="00FA7C72"/>
    <w:rsid w:val="00FB01C7"/>
    <w:rsid w:val="00FB036D"/>
    <w:rsid w:val="00FB03AF"/>
    <w:rsid w:val="00FB0778"/>
    <w:rsid w:val="00FB0953"/>
    <w:rsid w:val="00FB0DC3"/>
    <w:rsid w:val="00FB0E13"/>
    <w:rsid w:val="00FB11C2"/>
    <w:rsid w:val="00FB12D7"/>
    <w:rsid w:val="00FB1438"/>
    <w:rsid w:val="00FB19B0"/>
    <w:rsid w:val="00FB1C16"/>
    <w:rsid w:val="00FB1F9C"/>
    <w:rsid w:val="00FB238D"/>
    <w:rsid w:val="00FB269F"/>
    <w:rsid w:val="00FB29F2"/>
    <w:rsid w:val="00FB2CF4"/>
    <w:rsid w:val="00FB36E9"/>
    <w:rsid w:val="00FB38CE"/>
    <w:rsid w:val="00FB3907"/>
    <w:rsid w:val="00FB3923"/>
    <w:rsid w:val="00FB41BB"/>
    <w:rsid w:val="00FB44AD"/>
    <w:rsid w:val="00FB46D1"/>
    <w:rsid w:val="00FB4BF3"/>
    <w:rsid w:val="00FB5775"/>
    <w:rsid w:val="00FB5A04"/>
    <w:rsid w:val="00FB5AAB"/>
    <w:rsid w:val="00FB5E2A"/>
    <w:rsid w:val="00FB6239"/>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C26"/>
    <w:rsid w:val="00FC1D3C"/>
    <w:rsid w:val="00FC20BC"/>
    <w:rsid w:val="00FC224C"/>
    <w:rsid w:val="00FC2449"/>
    <w:rsid w:val="00FC2460"/>
    <w:rsid w:val="00FC266E"/>
    <w:rsid w:val="00FC26A8"/>
    <w:rsid w:val="00FC2929"/>
    <w:rsid w:val="00FC2D55"/>
    <w:rsid w:val="00FC2EAD"/>
    <w:rsid w:val="00FC350C"/>
    <w:rsid w:val="00FC36BD"/>
    <w:rsid w:val="00FC39A1"/>
    <w:rsid w:val="00FC41DD"/>
    <w:rsid w:val="00FC41F3"/>
    <w:rsid w:val="00FC5011"/>
    <w:rsid w:val="00FC5104"/>
    <w:rsid w:val="00FC5262"/>
    <w:rsid w:val="00FC52B1"/>
    <w:rsid w:val="00FC534D"/>
    <w:rsid w:val="00FC5487"/>
    <w:rsid w:val="00FC5679"/>
    <w:rsid w:val="00FC5731"/>
    <w:rsid w:val="00FC582E"/>
    <w:rsid w:val="00FC5917"/>
    <w:rsid w:val="00FC5E5A"/>
    <w:rsid w:val="00FC5F02"/>
    <w:rsid w:val="00FC5FEA"/>
    <w:rsid w:val="00FC601B"/>
    <w:rsid w:val="00FC61BF"/>
    <w:rsid w:val="00FC6302"/>
    <w:rsid w:val="00FC68D0"/>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DB5"/>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A5D"/>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34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4B3"/>
    <w:rsid w:val="00FE355C"/>
    <w:rsid w:val="00FE3640"/>
    <w:rsid w:val="00FE38FE"/>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5CB"/>
    <w:rsid w:val="00FE761B"/>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3F8"/>
    <w:rsid w:val="00FF27A9"/>
    <w:rsid w:val="00FF2BD0"/>
    <w:rsid w:val="00FF385E"/>
    <w:rsid w:val="00FF3BEC"/>
    <w:rsid w:val="00FF3D63"/>
    <w:rsid w:val="00FF3E2A"/>
    <w:rsid w:val="00FF4535"/>
    <w:rsid w:val="00FF46CA"/>
    <w:rsid w:val="00FF4869"/>
    <w:rsid w:val="00FF4CA1"/>
    <w:rsid w:val="00FF4FA4"/>
    <w:rsid w:val="00FF4FFD"/>
    <w:rsid w:val="00FF53BF"/>
    <w:rsid w:val="00FF55C7"/>
    <w:rsid w:val="00FF5AFA"/>
    <w:rsid w:val="00FF5F76"/>
    <w:rsid w:val="00FF5FB7"/>
    <w:rsid w:val="00FF63A5"/>
    <w:rsid w:val="00FF651C"/>
    <w:rsid w:val="00FF6A85"/>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0785766-689B-45D6-B966-6856801B8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5A3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 w:type="paragraph" w:customStyle="1" w:styleId="bullet1">
    <w:name w:val="bullet1"/>
    <w:basedOn w:val="a1"/>
    <w:link w:val="bullet1Char"/>
    <w:uiPriority w:val="99"/>
    <w:qFormat/>
    <w:rsid w:val="00E31B35"/>
    <w:pPr>
      <w:numPr>
        <w:numId w:val="7"/>
      </w:numPr>
      <w:spacing w:line="259" w:lineRule="auto"/>
    </w:pPr>
    <w:rPr>
      <w:rFonts w:ascii="Times" w:eastAsia="바탕" w:hAnsi="Times"/>
      <w:szCs w:val="24"/>
      <w:lang w:eastAsia="en-US"/>
    </w:rPr>
  </w:style>
  <w:style w:type="paragraph" w:customStyle="1" w:styleId="bullet2">
    <w:name w:val="bullet2"/>
    <w:basedOn w:val="a1"/>
    <w:link w:val="bullet2Char"/>
    <w:uiPriority w:val="99"/>
    <w:qFormat/>
    <w:rsid w:val="00E31B35"/>
    <w:pPr>
      <w:numPr>
        <w:ilvl w:val="1"/>
        <w:numId w:val="7"/>
      </w:numPr>
      <w:spacing w:line="259" w:lineRule="auto"/>
    </w:pPr>
    <w:rPr>
      <w:rFonts w:eastAsia="바탕"/>
      <w:szCs w:val="24"/>
      <w:lang w:eastAsia="en-US"/>
    </w:rPr>
  </w:style>
  <w:style w:type="character" w:customStyle="1" w:styleId="bullet1Char">
    <w:name w:val="bullet1 Char"/>
    <w:link w:val="bullet1"/>
    <w:uiPriority w:val="99"/>
    <w:qFormat/>
    <w:rsid w:val="00E31B35"/>
    <w:rPr>
      <w:rFonts w:eastAsia="바탕"/>
      <w:sz w:val="22"/>
      <w:szCs w:val="24"/>
      <w:lang w:eastAsia="en-US"/>
    </w:rPr>
  </w:style>
  <w:style w:type="paragraph" w:customStyle="1" w:styleId="bullet3">
    <w:name w:val="bullet3"/>
    <w:basedOn w:val="a1"/>
    <w:uiPriority w:val="99"/>
    <w:qFormat/>
    <w:rsid w:val="00E31B35"/>
    <w:pPr>
      <w:numPr>
        <w:ilvl w:val="2"/>
        <w:numId w:val="7"/>
      </w:numPr>
      <w:spacing w:line="259" w:lineRule="auto"/>
      <w:ind w:hanging="180"/>
      <w:jc w:val="left"/>
    </w:pPr>
    <w:rPr>
      <w:rFonts w:ascii="Times" w:eastAsia="바탕" w:hAnsi="Times"/>
      <w:sz w:val="20"/>
      <w:szCs w:val="24"/>
      <w:lang w:val="en-GB" w:eastAsia="en-US"/>
    </w:rPr>
  </w:style>
  <w:style w:type="paragraph" w:customStyle="1" w:styleId="bullet4">
    <w:name w:val="bullet4"/>
    <w:basedOn w:val="a1"/>
    <w:uiPriority w:val="99"/>
    <w:qFormat/>
    <w:rsid w:val="00E31B35"/>
    <w:pPr>
      <w:numPr>
        <w:ilvl w:val="3"/>
        <w:numId w:val="7"/>
      </w:numPr>
      <w:spacing w:line="259" w:lineRule="auto"/>
      <w:jc w:val="left"/>
    </w:pPr>
    <w:rPr>
      <w:rFonts w:ascii="Times" w:eastAsia="바탕" w:hAnsi="Times"/>
      <w:sz w:val="20"/>
      <w:szCs w:val="24"/>
      <w:lang w:val="en-GB" w:eastAsia="en-US"/>
    </w:rPr>
  </w:style>
  <w:style w:type="character" w:customStyle="1" w:styleId="bullet2Char">
    <w:name w:val="bullet2 Char"/>
    <w:link w:val="bullet2"/>
    <w:uiPriority w:val="99"/>
    <w:qFormat/>
    <w:rsid w:val="00E31B35"/>
    <w:rPr>
      <w:rFonts w:ascii="Times New Roman" w:eastAsia="바탕" w:hAnsi="Times New Roman"/>
      <w:sz w:val="22"/>
      <w:szCs w:val="24"/>
      <w:lang w:eastAsia="en-US"/>
    </w:rPr>
  </w:style>
  <w:style w:type="paragraph" w:customStyle="1" w:styleId="References">
    <w:name w:val="References"/>
    <w:basedOn w:val="a1"/>
    <w:qFormat/>
    <w:rsid w:val="00947CB7"/>
    <w:pPr>
      <w:numPr>
        <w:numId w:val="8"/>
      </w:numPr>
      <w:spacing w:after="60" w:line="240" w:lineRule="auto"/>
      <w:jc w:val="left"/>
    </w:pPr>
    <w:rPr>
      <w:rFonts w:ascii="굴림" w:eastAsia="굴림" w:hAnsi="굴림" w:cs="Calibri"/>
      <w:sz w:val="20"/>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32119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10446712">
      <w:bodyDiv w:val="1"/>
      <w:marLeft w:val="0"/>
      <w:marRight w:val="0"/>
      <w:marTop w:val="0"/>
      <w:marBottom w:val="0"/>
      <w:divBdr>
        <w:top w:val="none" w:sz="0" w:space="0" w:color="auto"/>
        <w:left w:val="none" w:sz="0" w:space="0" w:color="auto"/>
        <w:bottom w:val="none" w:sz="0" w:space="0" w:color="auto"/>
        <w:right w:val="none" w:sz="0" w:space="0" w:color="auto"/>
      </w:divBdr>
      <w:divsChild>
        <w:div w:id="2092461498">
          <w:marLeft w:val="0"/>
          <w:marRight w:val="0"/>
          <w:marTop w:val="0"/>
          <w:marBottom w:val="0"/>
          <w:divBdr>
            <w:top w:val="none" w:sz="0" w:space="0" w:color="auto"/>
            <w:left w:val="none" w:sz="0" w:space="0" w:color="auto"/>
            <w:bottom w:val="none" w:sz="0" w:space="0" w:color="auto"/>
            <w:right w:val="none" w:sz="0" w:space="0" w:color="auto"/>
          </w:divBdr>
          <w:divsChild>
            <w:div w:id="165092247">
              <w:marLeft w:val="0"/>
              <w:marRight w:val="0"/>
              <w:marTop w:val="0"/>
              <w:marBottom w:val="0"/>
              <w:divBdr>
                <w:top w:val="none" w:sz="0" w:space="0" w:color="auto"/>
                <w:left w:val="none" w:sz="0" w:space="0" w:color="auto"/>
                <w:bottom w:val="none" w:sz="0" w:space="0" w:color="auto"/>
                <w:right w:val="none" w:sz="0" w:space="0" w:color="auto"/>
              </w:divBdr>
              <w:divsChild>
                <w:div w:id="415327112">
                  <w:marLeft w:val="0"/>
                  <w:marRight w:val="0"/>
                  <w:marTop w:val="0"/>
                  <w:marBottom w:val="0"/>
                  <w:divBdr>
                    <w:top w:val="none" w:sz="0" w:space="0" w:color="auto"/>
                    <w:left w:val="none" w:sz="0" w:space="0" w:color="auto"/>
                    <w:bottom w:val="none" w:sz="0" w:space="0" w:color="auto"/>
                    <w:right w:val="none" w:sz="0" w:space="0" w:color="auto"/>
                  </w:divBdr>
                  <w:divsChild>
                    <w:div w:id="1435175864">
                      <w:marLeft w:val="0"/>
                      <w:marRight w:val="0"/>
                      <w:marTop w:val="0"/>
                      <w:marBottom w:val="0"/>
                      <w:divBdr>
                        <w:top w:val="none" w:sz="0" w:space="0" w:color="auto"/>
                        <w:left w:val="none" w:sz="0" w:space="0" w:color="auto"/>
                        <w:bottom w:val="none" w:sz="0" w:space="0" w:color="auto"/>
                        <w:right w:val="none" w:sz="0" w:space="0" w:color="auto"/>
                      </w:divBdr>
                      <w:divsChild>
                        <w:div w:id="639238203">
                          <w:marLeft w:val="0"/>
                          <w:marRight w:val="0"/>
                          <w:marTop w:val="0"/>
                          <w:marBottom w:val="0"/>
                          <w:divBdr>
                            <w:top w:val="none" w:sz="0" w:space="0" w:color="auto"/>
                            <w:left w:val="none" w:sz="0" w:space="0" w:color="auto"/>
                            <w:bottom w:val="none" w:sz="0" w:space="0" w:color="auto"/>
                            <w:right w:val="none" w:sz="0" w:space="0" w:color="auto"/>
                          </w:divBdr>
                          <w:divsChild>
                            <w:div w:id="172664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74939">
      <w:bodyDiv w:val="1"/>
      <w:marLeft w:val="0"/>
      <w:marRight w:val="0"/>
      <w:marTop w:val="0"/>
      <w:marBottom w:val="0"/>
      <w:divBdr>
        <w:top w:val="none" w:sz="0" w:space="0" w:color="auto"/>
        <w:left w:val="none" w:sz="0" w:space="0" w:color="auto"/>
        <w:bottom w:val="none" w:sz="0" w:space="0" w:color="auto"/>
        <w:right w:val="none" w:sz="0" w:space="0" w:color="auto"/>
      </w:divBdr>
    </w:div>
    <w:div w:id="50805820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171319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263536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0665551">
      <w:bodyDiv w:val="1"/>
      <w:marLeft w:val="0"/>
      <w:marRight w:val="0"/>
      <w:marTop w:val="0"/>
      <w:marBottom w:val="0"/>
      <w:divBdr>
        <w:top w:val="none" w:sz="0" w:space="0" w:color="auto"/>
        <w:left w:val="none" w:sz="0" w:space="0" w:color="auto"/>
        <w:bottom w:val="none" w:sz="0" w:space="0" w:color="auto"/>
        <w:right w:val="none" w:sz="0" w:space="0" w:color="auto"/>
      </w:divBdr>
      <w:divsChild>
        <w:div w:id="171575602">
          <w:marLeft w:val="0"/>
          <w:marRight w:val="0"/>
          <w:marTop w:val="0"/>
          <w:marBottom w:val="0"/>
          <w:divBdr>
            <w:top w:val="none" w:sz="0" w:space="0" w:color="auto"/>
            <w:left w:val="none" w:sz="0" w:space="0" w:color="auto"/>
            <w:bottom w:val="none" w:sz="0" w:space="0" w:color="auto"/>
            <w:right w:val="none" w:sz="0" w:space="0" w:color="auto"/>
          </w:divBdr>
          <w:divsChild>
            <w:div w:id="699017075">
              <w:marLeft w:val="0"/>
              <w:marRight w:val="0"/>
              <w:marTop w:val="0"/>
              <w:marBottom w:val="0"/>
              <w:divBdr>
                <w:top w:val="none" w:sz="0" w:space="0" w:color="auto"/>
                <w:left w:val="none" w:sz="0" w:space="0" w:color="auto"/>
                <w:bottom w:val="none" w:sz="0" w:space="0" w:color="auto"/>
                <w:right w:val="none" w:sz="0" w:space="0" w:color="auto"/>
              </w:divBdr>
              <w:divsChild>
                <w:div w:id="103231349">
                  <w:marLeft w:val="0"/>
                  <w:marRight w:val="0"/>
                  <w:marTop w:val="0"/>
                  <w:marBottom w:val="0"/>
                  <w:divBdr>
                    <w:top w:val="none" w:sz="0" w:space="0" w:color="auto"/>
                    <w:left w:val="none" w:sz="0" w:space="0" w:color="auto"/>
                    <w:bottom w:val="none" w:sz="0" w:space="0" w:color="auto"/>
                    <w:right w:val="none" w:sz="0" w:space="0" w:color="auto"/>
                  </w:divBdr>
                  <w:divsChild>
                    <w:div w:id="1290546426">
                      <w:marLeft w:val="0"/>
                      <w:marRight w:val="0"/>
                      <w:marTop w:val="0"/>
                      <w:marBottom w:val="0"/>
                      <w:divBdr>
                        <w:top w:val="none" w:sz="0" w:space="0" w:color="auto"/>
                        <w:left w:val="none" w:sz="0" w:space="0" w:color="auto"/>
                        <w:bottom w:val="none" w:sz="0" w:space="0" w:color="auto"/>
                        <w:right w:val="none" w:sz="0" w:space="0" w:color="auto"/>
                      </w:divBdr>
                      <w:divsChild>
                        <w:div w:id="144012275">
                          <w:marLeft w:val="0"/>
                          <w:marRight w:val="0"/>
                          <w:marTop w:val="0"/>
                          <w:marBottom w:val="0"/>
                          <w:divBdr>
                            <w:top w:val="none" w:sz="0" w:space="0" w:color="auto"/>
                            <w:left w:val="none" w:sz="0" w:space="0" w:color="auto"/>
                            <w:bottom w:val="none" w:sz="0" w:space="0" w:color="auto"/>
                            <w:right w:val="none" w:sz="0" w:space="0" w:color="auto"/>
                          </w:divBdr>
                          <w:divsChild>
                            <w:div w:id="168134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171575">
      <w:bodyDiv w:val="1"/>
      <w:marLeft w:val="0"/>
      <w:marRight w:val="0"/>
      <w:marTop w:val="0"/>
      <w:marBottom w:val="0"/>
      <w:divBdr>
        <w:top w:val="none" w:sz="0" w:space="0" w:color="auto"/>
        <w:left w:val="none" w:sz="0" w:space="0" w:color="auto"/>
        <w:bottom w:val="none" w:sz="0" w:space="0" w:color="auto"/>
        <w:right w:val="none" w:sz="0" w:space="0" w:color="auto"/>
      </w:divBdr>
      <w:divsChild>
        <w:div w:id="1831288671">
          <w:marLeft w:val="0"/>
          <w:marRight w:val="0"/>
          <w:marTop w:val="0"/>
          <w:marBottom w:val="0"/>
          <w:divBdr>
            <w:top w:val="none" w:sz="0" w:space="0" w:color="auto"/>
            <w:left w:val="none" w:sz="0" w:space="0" w:color="auto"/>
            <w:bottom w:val="none" w:sz="0" w:space="0" w:color="auto"/>
            <w:right w:val="none" w:sz="0" w:space="0" w:color="auto"/>
          </w:divBdr>
          <w:divsChild>
            <w:div w:id="206797325">
              <w:marLeft w:val="0"/>
              <w:marRight w:val="0"/>
              <w:marTop w:val="0"/>
              <w:marBottom w:val="0"/>
              <w:divBdr>
                <w:top w:val="none" w:sz="0" w:space="0" w:color="auto"/>
                <w:left w:val="none" w:sz="0" w:space="0" w:color="auto"/>
                <w:bottom w:val="none" w:sz="0" w:space="0" w:color="auto"/>
                <w:right w:val="none" w:sz="0" w:space="0" w:color="auto"/>
              </w:divBdr>
              <w:divsChild>
                <w:div w:id="1186021891">
                  <w:marLeft w:val="0"/>
                  <w:marRight w:val="0"/>
                  <w:marTop w:val="0"/>
                  <w:marBottom w:val="0"/>
                  <w:divBdr>
                    <w:top w:val="none" w:sz="0" w:space="0" w:color="auto"/>
                    <w:left w:val="none" w:sz="0" w:space="0" w:color="auto"/>
                    <w:bottom w:val="none" w:sz="0" w:space="0" w:color="auto"/>
                    <w:right w:val="none" w:sz="0" w:space="0" w:color="auto"/>
                  </w:divBdr>
                  <w:divsChild>
                    <w:div w:id="614678547">
                      <w:marLeft w:val="0"/>
                      <w:marRight w:val="0"/>
                      <w:marTop w:val="0"/>
                      <w:marBottom w:val="0"/>
                      <w:divBdr>
                        <w:top w:val="none" w:sz="0" w:space="0" w:color="auto"/>
                        <w:left w:val="none" w:sz="0" w:space="0" w:color="auto"/>
                        <w:bottom w:val="none" w:sz="0" w:space="0" w:color="auto"/>
                        <w:right w:val="none" w:sz="0" w:space="0" w:color="auto"/>
                      </w:divBdr>
                      <w:divsChild>
                        <w:div w:id="1367219603">
                          <w:marLeft w:val="0"/>
                          <w:marRight w:val="0"/>
                          <w:marTop w:val="0"/>
                          <w:marBottom w:val="0"/>
                          <w:divBdr>
                            <w:top w:val="none" w:sz="0" w:space="0" w:color="auto"/>
                            <w:left w:val="none" w:sz="0" w:space="0" w:color="auto"/>
                            <w:bottom w:val="none" w:sz="0" w:space="0" w:color="auto"/>
                            <w:right w:val="none" w:sz="0" w:space="0" w:color="auto"/>
                          </w:divBdr>
                          <w:divsChild>
                            <w:div w:id="1622420785">
                              <w:marLeft w:val="0"/>
                              <w:marRight w:val="0"/>
                              <w:marTop w:val="0"/>
                              <w:marBottom w:val="0"/>
                              <w:divBdr>
                                <w:top w:val="none" w:sz="0" w:space="0" w:color="auto"/>
                                <w:left w:val="none" w:sz="0" w:space="0" w:color="auto"/>
                                <w:bottom w:val="none" w:sz="0" w:space="0" w:color="auto"/>
                                <w:right w:val="none" w:sz="0" w:space="0" w:color="auto"/>
                              </w:divBdr>
                              <w:divsChild>
                                <w:div w:id="827289387">
                                  <w:marLeft w:val="0"/>
                                  <w:marRight w:val="0"/>
                                  <w:marTop w:val="0"/>
                                  <w:marBottom w:val="0"/>
                                  <w:divBdr>
                                    <w:top w:val="none" w:sz="0" w:space="0" w:color="auto"/>
                                    <w:left w:val="none" w:sz="0" w:space="0" w:color="auto"/>
                                    <w:bottom w:val="none" w:sz="0" w:space="0" w:color="auto"/>
                                    <w:right w:val="none" w:sz="0" w:space="0" w:color="auto"/>
                                  </w:divBdr>
                                  <w:divsChild>
                                    <w:div w:id="2059275660">
                                      <w:marLeft w:val="0"/>
                                      <w:marRight w:val="0"/>
                                      <w:marTop w:val="0"/>
                                      <w:marBottom w:val="0"/>
                                      <w:divBdr>
                                        <w:top w:val="none" w:sz="0" w:space="0" w:color="auto"/>
                                        <w:left w:val="none" w:sz="0" w:space="0" w:color="auto"/>
                                        <w:bottom w:val="none" w:sz="0" w:space="0" w:color="auto"/>
                                        <w:right w:val="none" w:sz="0" w:space="0" w:color="auto"/>
                                      </w:divBdr>
                                      <w:divsChild>
                                        <w:div w:id="8680626">
                                          <w:marLeft w:val="0"/>
                                          <w:marRight w:val="0"/>
                                          <w:marTop w:val="0"/>
                                          <w:marBottom w:val="0"/>
                                          <w:divBdr>
                                            <w:top w:val="none" w:sz="0" w:space="0" w:color="auto"/>
                                            <w:left w:val="none" w:sz="0" w:space="0" w:color="auto"/>
                                            <w:bottom w:val="none" w:sz="0" w:space="0" w:color="auto"/>
                                            <w:right w:val="none" w:sz="0" w:space="0" w:color="auto"/>
                                          </w:divBdr>
                                          <w:divsChild>
                                            <w:div w:id="1912153801">
                                              <w:marLeft w:val="0"/>
                                              <w:marRight w:val="0"/>
                                              <w:marTop w:val="0"/>
                                              <w:marBottom w:val="0"/>
                                              <w:divBdr>
                                                <w:top w:val="none" w:sz="0" w:space="0" w:color="auto"/>
                                                <w:left w:val="none" w:sz="0" w:space="0" w:color="auto"/>
                                                <w:bottom w:val="none" w:sz="0" w:space="0" w:color="auto"/>
                                                <w:right w:val="none" w:sz="0" w:space="0" w:color="auto"/>
                                              </w:divBdr>
                                              <w:divsChild>
                                                <w:div w:id="251546525">
                                                  <w:marLeft w:val="0"/>
                                                  <w:marRight w:val="0"/>
                                                  <w:marTop w:val="0"/>
                                                  <w:marBottom w:val="0"/>
                                                  <w:divBdr>
                                                    <w:top w:val="none" w:sz="0" w:space="0" w:color="auto"/>
                                                    <w:left w:val="none" w:sz="0" w:space="0" w:color="auto"/>
                                                    <w:bottom w:val="none" w:sz="0" w:space="0" w:color="auto"/>
                                                    <w:right w:val="none" w:sz="0" w:space="0" w:color="auto"/>
                                                  </w:divBdr>
                                                  <w:divsChild>
                                                    <w:div w:id="411589485">
                                                      <w:marLeft w:val="0"/>
                                                      <w:marRight w:val="0"/>
                                                      <w:marTop w:val="0"/>
                                                      <w:marBottom w:val="0"/>
                                                      <w:divBdr>
                                                        <w:top w:val="none" w:sz="0" w:space="0" w:color="auto"/>
                                                        <w:left w:val="none" w:sz="0" w:space="0" w:color="auto"/>
                                                        <w:bottom w:val="none" w:sz="0" w:space="0" w:color="auto"/>
                                                        <w:right w:val="none" w:sz="0" w:space="0" w:color="auto"/>
                                                      </w:divBdr>
                                                      <w:divsChild>
                                                        <w:div w:id="1533229651">
                                                          <w:marLeft w:val="0"/>
                                                          <w:marRight w:val="0"/>
                                                          <w:marTop w:val="0"/>
                                                          <w:marBottom w:val="0"/>
                                                          <w:divBdr>
                                                            <w:top w:val="none" w:sz="0" w:space="0" w:color="auto"/>
                                                            <w:left w:val="none" w:sz="0" w:space="0" w:color="auto"/>
                                                            <w:bottom w:val="none" w:sz="0" w:space="0" w:color="auto"/>
                                                            <w:right w:val="none" w:sz="0" w:space="0" w:color="auto"/>
                                                          </w:divBdr>
                                                          <w:divsChild>
                                                            <w:div w:id="46786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5461714">
          <w:marLeft w:val="0"/>
          <w:marRight w:val="0"/>
          <w:marTop w:val="0"/>
          <w:marBottom w:val="0"/>
          <w:divBdr>
            <w:top w:val="none" w:sz="0" w:space="0" w:color="auto"/>
            <w:left w:val="none" w:sz="0" w:space="0" w:color="auto"/>
            <w:bottom w:val="none" w:sz="0" w:space="0" w:color="auto"/>
            <w:right w:val="none" w:sz="0" w:space="0" w:color="auto"/>
          </w:divBdr>
          <w:divsChild>
            <w:div w:id="1071731199">
              <w:marLeft w:val="0"/>
              <w:marRight w:val="0"/>
              <w:marTop w:val="0"/>
              <w:marBottom w:val="0"/>
              <w:divBdr>
                <w:top w:val="none" w:sz="0" w:space="0" w:color="auto"/>
                <w:left w:val="none" w:sz="0" w:space="0" w:color="auto"/>
                <w:bottom w:val="none" w:sz="0" w:space="0" w:color="auto"/>
                <w:right w:val="none" w:sz="0" w:space="0" w:color="auto"/>
              </w:divBdr>
              <w:divsChild>
                <w:div w:id="75887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073309">
      <w:bodyDiv w:val="1"/>
      <w:marLeft w:val="0"/>
      <w:marRight w:val="0"/>
      <w:marTop w:val="0"/>
      <w:marBottom w:val="0"/>
      <w:divBdr>
        <w:top w:val="none" w:sz="0" w:space="0" w:color="auto"/>
        <w:left w:val="none" w:sz="0" w:space="0" w:color="auto"/>
        <w:bottom w:val="none" w:sz="0" w:space="0" w:color="auto"/>
        <w:right w:val="none" w:sz="0" w:space="0" w:color="auto"/>
      </w:divBdr>
      <w:divsChild>
        <w:div w:id="526724178">
          <w:marLeft w:val="547"/>
          <w:marRight w:val="0"/>
          <w:marTop w:val="60"/>
          <w:marBottom w:val="6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30266">
      <w:bodyDiv w:val="1"/>
      <w:marLeft w:val="0"/>
      <w:marRight w:val="0"/>
      <w:marTop w:val="0"/>
      <w:marBottom w:val="0"/>
      <w:divBdr>
        <w:top w:val="none" w:sz="0" w:space="0" w:color="auto"/>
        <w:left w:val="none" w:sz="0" w:space="0" w:color="auto"/>
        <w:bottom w:val="none" w:sz="0" w:space="0" w:color="auto"/>
        <w:right w:val="none" w:sz="0" w:space="0" w:color="auto"/>
      </w:divBdr>
      <w:divsChild>
        <w:div w:id="307901473">
          <w:marLeft w:val="0"/>
          <w:marRight w:val="0"/>
          <w:marTop w:val="0"/>
          <w:marBottom w:val="0"/>
          <w:divBdr>
            <w:top w:val="none" w:sz="0" w:space="0" w:color="auto"/>
            <w:left w:val="none" w:sz="0" w:space="0" w:color="auto"/>
            <w:bottom w:val="none" w:sz="0" w:space="0" w:color="auto"/>
            <w:right w:val="none" w:sz="0" w:space="0" w:color="auto"/>
          </w:divBdr>
          <w:divsChild>
            <w:div w:id="1724521998">
              <w:marLeft w:val="0"/>
              <w:marRight w:val="0"/>
              <w:marTop w:val="0"/>
              <w:marBottom w:val="0"/>
              <w:divBdr>
                <w:top w:val="none" w:sz="0" w:space="0" w:color="auto"/>
                <w:left w:val="none" w:sz="0" w:space="0" w:color="auto"/>
                <w:bottom w:val="none" w:sz="0" w:space="0" w:color="auto"/>
                <w:right w:val="none" w:sz="0" w:space="0" w:color="auto"/>
              </w:divBdr>
              <w:divsChild>
                <w:div w:id="1862818164">
                  <w:marLeft w:val="0"/>
                  <w:marRight w:val="0"/>
                  <w:marTop w:val="0"/>
                  <w:marBottom w:val="0"/>
                  <w:divBdr>
                    <w:top w:val="none" w:sz="0" w:space="0" w:color="auto"/>
                    <w:left w:val="none" w:sz="0" w:space="0" w:color="auto"/>
                    <w:bottom w:val="none" w:sz="0" w:space="0" w:color="auto"/>
                    <w:right w:val="none" w:sz="0" w:space="0" w:color="auto"/>
                  </w:divBdr>
                  <w:divsChild>
                    <w:div w:id="602424875">
                      <w:marLeft w:val="0"/>
                      <w:marRight w:val="0"/>
                      <w:marTop w:val="0"/>
                      <w:marBottom w:val="0"/>
                      <w:divBdr>
                        <w:top w:val="none" w:sz="0" w:space="0" w:color="auto"/>
                        <w:left w:val="none" w:sz="0" w:space="0" w:color="auto"/>
                        <w:bottom w:val="none" w:sz="0" w:space="0" w:color="auto"/>
                        <w:right w:val="none" w:sz="0" w:space="0" w:color="auto"/>
                      </w:divBdr>
                      <w:divsChild>
                        <w:div w:id="1581325632">
                          <w:marLeft w:val="0"/>
                          <w:marRight w:val="0"/>
                          <w:marTop w:val="0"/>
                          <w:marBottom w:val="0"/>
                          <w:divBdr>
                            <w:top w:val="none" w:sz="0" w:space="0" w:color="auto"/>
                            <w:left w:val="none" w:sz="0" w:space="0" w:color="auto"/>
                            <w:bottom w:val="none" w:sz="0" w:space="0" w:color="auto"/>
                            <w:right w:val="none" w:sz="0" w:space="0" w:color="auto"/>
                          </w:divBdr>
                          <w:divsChild>
                            <w:div w:id="185010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4222064">
      <w:bodyDiv w:val="1"/>
      <w:marLeft w:val="0"/>
      <w:marRight w:val="0"/>
      <w:marTop w:val="0"/>
      <w:marBottom w:val="0"/>
      <w:divBdr>
        <w:top w:val="none" w:sz="0" w:space="0" w:color="auto"/>
        <w:left w:val="none" w:sz="0" w:space="0" w:color="auto"/>
        <w:bottom w:val="none" w:sz="0" w:space="0" w:color="auto"/>
        <w:right w:val="none" w:sz="0" w:space="0" w:color="auto"/>
      </w:divBdr>
      <w:divsChild>
        <w:div w:id="1475559435">
          <w:marLeft w:val="0"/>
          <w:marRight w:val="0"/>
          <w:marTop w:val="0"/>
          <w:marBottom w:val="0"/>
          <w:divBdr>
            <w:top w:val="none" w:sz="0" w:space="0" w:color="auto"/>
            <w:left w:val="none" w:sz="0" w:space="0" w:color="auto"/>
            <w:bottom w:val="none" w:sz="0" w:space="0" w:color="auto"/>
            <w:right w:val="none" w:sz="0" w:space="0" w:color="auto"/>
          </w:divBdr>
          <w:divsChild>
            <w:div w:id="603994679">
              <w:marLeft w:val="0"/>
              <w:marRight w:val="0"/>
              <w:marTop w:val="0"/>
              <w:marBottom w:val="0"/>
              <w:divBdr>
                <w:top w:val="none" w:sz="0" w:space="0" w:color="auto"/>
                <w:left w:val="none" w:sz="0" w:space="0" w:color="auto"/>
                <w:bottom w:val="none" w:sz="0" w:space="0" w:color="auto"/>
                <w:right w:val="none" w:sz="0" w:space="0" w:color="auto"/>
              </w:divBdr>
              <w:divsChild>
                <w:div w:id="1471173792">
                  <w:marLeft w:val="0"/>
                  <w:marRight w:val="0"/>
                  <w:marTop w:val="0"/>
                  <w:marBottom w:val="0"/>
                  <w:divBdr>
                    <w:top w:val="none" w:sz="0" w:space="0" w:color="auto"/>
                    <w:left w:val="none" w:sz="0" w:space="0" w:color="auto"/>
                    <w:bottom w:val="none" w:sz="0" w:space="0" w:color="auto"/>
                    <w:right w:val="none" w:sz="0" w:space="0" w:color="auto"/>
                  </w:divBdr>
                  <w:divsChild>
                    <w:div w:id="739326752">
                      <w:marLeft w:val="0"/>
                      <w:marRight w:val="0"/>
                      <w:marTop w:val="0"/>
                      <w:marBottom w:val="0"/>
                      <w:divBdr>
                        <w:top w:val="none" w:sz="0" w:space="0" w:color="auto"/>
                        <w:left w:val="none" w:sz="0" w:space="0" w:color="auto"/>
                        <w:bottom w:val="none" w:sz="0" w:space="0" w:color="auto"/>
                        <w:right w:val="none" w:sz="0" w:space="0" w:color="auto"/>
                      </w:divBdr>
                      <w:divsChild>
                        <w:div w:id="790975602">
                          <w:marLeft w:val="0"/>
                          <w:marRight w:val="0"/>
                          <w:marTop w:val="0"/>
                          <w:marBottom w:val="0"/>
                          <w:divBdr>
                            <w:top w:val="none" w:sz="0" w:space="0" w:color="auto"/>
                            <w:left w:val="none" w:sz="0" w:space="0" w:color="auto"/>
                            <w:bottom w:val="none" w:sz="0" w:space="0" w:color="auto"/>
                            <w:right w:val="none" w:sz="0" w:space="0" w:color="auto"/>
                          </w:divBdr>
                          <w:divsChild>
                            <w:div w:id="186793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8BD80-39A6-4258-841E-96983FA3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35401</TotalTime>
  <Pages>10</Pages>
  <Words>3740</Words>
  <Characters>21318</Characters>
  <Application>Microsoft Office Word</Application>
  <DocSecurity>0</DocSecurity>
  <Lines>177</Lines>
  <Paragraphs>50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25008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cp:keywords/>
  <dc:description/>
  <cp:lastModifiedBy>minhyun</cp:lastModifiedBy>
  <cp:revision>418</cp:revision>
  <cp:lastPrinted>2014-05-09T11:56:00Z</cp:lastPrinted>
  <dcterms:created xsi:type="dcterms:W3CDTF">2016-08-10T08:35:00Z</dcterms:created>
  <dcterms:modified xsi:type="dcterms:W3CDTF">2024-10-04T13:48:00Z</dcterms:modified>
  <cp:category/>
</cp:coreProperties>
</file>